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1BA8C" w14:textId="5B23972E" w:rsidR="00622DC8" w:rsidRPr="007641F5" w:rsidRDefault="00780CE7" w:rsidP="006971D1">
      <w:pPr>
        <w:jc w:val="both"/>
        <w:rPr>
          <w:b/>
          <w:sz w:val="36"/>
          <w:szCs w:val="36"/>
        </w:rPr>
      </w:pPr>
      <w:r>
        <w:rPr>
          <w:noProof/>
          <w:color w:val="0000FF"/>
        </w:rPr>
        <w:drawing>
          <wp:inline distT="0" distB="0" distL="0" distR="0" wp14:anchorId="28F1D241" wp14:editId="601BD995">
            <wp:extent cx="1042744" cy="1095320"/>
            <wp:effectExtent l="0" t="0" r="0" b="0"/>
            <wp:docPr id="2" name="image1.jpg" descr="Afbeeldingsresultaat voor logo ICOMOS-N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fbeeldingsresultaat voor logo ICOMOS-N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744" cy="109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641F5">
        <w:rPr>
          <w:b/>
          <w:sz w:val="40"/>
          <w:szCs w:val="40"/>
        </w:rPr>
        <w:t xml:space="preserve"> </w:t>
      </w:r>
      <w:r w:rsidRPr="007641F5">
        <w:rPr>
          <w:b/>
          <w:sz w:val="36"/>
          <w:szCs w:val="36"/>
        </w:rPr>
        <w:t xml:space="preserve">ICOMOS-NL, </w:t>
      </w:r>
      <w:proofErr w:type="spellStart"/>
      <w:r w:rsidR="001667A6" w:rsidRPr="001667A6">
        <w:rPr>
          <w:b/>
          <w:i/>
          <w:sz w:val="36"/>
          <w:szCs w:val="36"/>
        </w:rPr>
        <w:t>p</w:t>
      </w:r>
      <w:r w:rsidR="00FA2ECA" w:rsidRPr="007641F5">
        <w:rPr>
          <w:b/>
          <w:i/>
          <w:sz w:val="36"/>
          <w:szCs w:val="36"/>
        </w:rPr>
        <w:t>osition</w:t>
      </w:r>
      <w:proofErr w:type="spellEnd"/>
      <w:r w:rsidR="00FA2ECA" w:rsidRPr="007641F5">
        <w:rPr>
          <w:b/>
          <w:i/>
          <w:sz w:val="36"/>
          <w:szCs w:val="36"/>
        </w:rPr>
        <w:t xml:space="preserve"> paper</w:t>
      </w:r>
      <w:r w:rsidRPr="007641F5">
        <w:rPr>
          <w:b/>
          <w:sz w:val="36"/>
          <w:szCs w:val="36"/>
        </w:rPr>
        <w:t xml:space="preserve"> </w:t>
      </w:r>
      <w:r w:rsidR="00B22E55" w:rsidRPr="007641F5">
        <w:rPr>
          <w:b/>
          <w:sz w:val="36"/>
          <w:szCs w:val="36"/>
        </w:rPr>
        <w:t>G</w:t>
      </w:r>
      <w:r w:rsidR="007641F5" w:rsidRPr="007641F5">
        <w:rPr>
          <w:b/>
          <w:sz w:val="36"/>
          <w:szCs w:val="36"/>
        </w:rPr>
        <w:t>edeeld E</w:t>
      </w:r>
      <w:r w:rsidR="00B22E55" w:rsidRPr="007641F5">
        <w:rPr>
          <w:b/>
          <w:sz w:val="36"/>
          <w:szCs w:val="36"/>
        </w:rPr>
        <w:t>rfgoed</w:t>
      </w:r>
    </w:p>
    <w:p w14:paraId="16D8D070" w14:textId="6B4AE770" w:rsidR="007B2DA5" w:rsidRPr="007B2DA5" w:rsidRDefault="007B2DA5" w:rsidP="006971D1">
      <w:pPr>
        <w:spacing w:after="0"/>
        <w:jc w:val="both"/>
        <w:rPr>
          <w:u w:val="single"/>
        </w:rPr>
      </w:pPr>
      <w:r w:rsidRPr="007B2DA5">
        <w:rPr>
          <w:u w:val="single"/>
        </w:rPr>
        <w:t>Focusgroep Gedeeld Erfgoed</w:t>
      </w:r>
    </w:p>
    <w:p w14:paraId="7390A0D7" w14:textId="0B42071A" w:rsidR="006574E4" w:rsidRDefault="00B4766F" w:rsidP="006971D1">
      <w:pPr>
        <w:spacing w:after="0"/>
        <w:jc w:val="both"/>
      </w:pPr>
      <w:r w:rsidRPr="007B2DA5">
        <w:t>Versie</w:t>
      </w:r>
      <w:r w:rsidR="007B2DA5">
        <w:t>:</w:t>
      </w:r>
      <w:r w:rsidRPr="007B2DA5">
        <w:t xml:space="preserve"> </w:t>
      </w:r>
      <w:r w:rsidR="00544D3B">
        <w:t>2</w:t>
      </w:r>
      <w:r w:rsidR="007B2DA5" w:rsidRPr="007B2DA5">
        <w:t>.0 d.d</w:t>
      </w:r>
      <w:r w:rsidR="007B2DA5">
        <w:t xml:space="preserve">. </w:t>
      </w:r>
      <w:r w:rsidR="00544D3B">
        <w:t>31</w:t>
      </w:r>
      <w:r w:rsidRPr="007B2DA5">
        <w:t xml:space="preserve">-05-2019 </w:t>
      </w:r>
      <w:r w:rsidR="007B2DA5" w:rsidRPr="007B2DA5">
        <w:t>[MDG/DKO, Reviews EDH/FKT/</w:t>
      </w:r>
      <w:r w:rsidR="00F3457F" w:rsidRPr="007B2DA5">
        <w:t>AP</w:t>
      </w:r>
      <w:r w:rsidR="00BE55D5" w:rsidRPr="007B2DA5">
        <w:t>T</w:t>
      </w:r>
      <w:r w:rsidR="007B2DA5" w:rsidRPr="007B2DA5">
        <w:t>/TVR/JVR/</w:t>
      </w:r>
      <w:r w:rsidR="00F3457F" w:rsidRPr="007B2DA5">
        <w:t>HT</w:t>
      </w:r>
      <w:r w:rsidR="00DB57E8" w:rsidRPr="007B2DA5">
        <w:t>D</w:t>
      </w:r>
      <w:r w:rsidR="00F3457F" w:rsidRPr="007B2DA5">
        <w:t>]</w:t>
      </w:r>
    </w:p>
    <w:p w14:paraId="1981AA6B" w14:textId="50BB1A79" w:rsidR="007B2DA5" w:rsidRPr="007B2DA5" w:rsidRDefault="007B2DA5" w:rsidP="006971D1">
      <w:pPr>
        <w:spacing w:after="0"/>
        <w:jc w:val="both"/>
      </w:pPr>
      <w:r>
        <w:t xml:space="preserve">Status: </w:t>
      </w:r>
      <w:r w:rsidR="00A54C5C">
        <w:t>eindconcept</w:t>
      </w:r>
      <w:r w:rsidR="00544D3B">
        <w:t xml:space="preserve">, na lezing </w:t>
      </w:r>
      <w:r w:rsidR="00A44136">
        <w:t xml:space="preserve">en instemming </w:t>
      </w:r>
      <w:r w:rsidR="00544D3B">
        <w:t>bestuur (Review JBM</w:t>
      </w:r>
      <w:r w:rsidR="00A44136">
        <w:t xml:space="preserve"> namens </w:t>
      </w:r>
      <w:r>
        <w:t>bestuur ICOMOS-NL</w:t>
      </w:r>
      <w:r w:rsidR="00A44136">
        <w:t>)</w:t>
      </w:r>
    </w:p>
    <w:p w14:paraId="0F787A82" w14:textId="0C303590" w:rsidR="00B4766F" w:rsidRDefault="00B4766F" w:rsidP="006971D1">
      <w:pPr>
        <w:spacing w:after="0"/>
        <w:jc w:val="both"/>
      </w:pPr>
    </w:p>
    <w:p w14:paraId="169940E1" w14:textId="77777777" w:rsidR="00D9355B" w:rsidRPr="007B2DA5" w:rsidRDefault="00D9355B" w:rsidP="006971D1">
      <w:pPr>
        <w:spacing w:after="0"/>
        <w:jc w:val="both"/>
      </w:pPr>
    </w:p>
    <w:p w14:paraId="12449031" w14:textId="7921D3E7" w:rsidR="00622DC8" w:rsidRDefault="00DD70AD" w:rsidP="006971D1">
      <w:pPr>
        <w:spacing w:after="0"/>
        <w:jc w:val="both"/>
        <w:rPr>
          <w:i/>
        </w:rPr>
      </w:pPr>
      <w:r>
        <w:rPr>
          <w:i/>
        </w:rPr>
        <w:t>Aanleiding</w:t>
      </w:r>
    </w:p>
    <w:p w14:paraId="6356CDE8" w14:textId="77777777" w:rsidR="008A7165" w:rsidRDefault="008A7165" w:rsidP="006971D1">
      <w:pPr>
        <w:spacing w:after="0"/>
        <w:jc w:val="both"/>
      </w:pPr>
    </w:p>
    <w:p w14:paraId="621E56B1" w14:textId="45320B46" w:rsidR="008A7165" w:rsidRDefault="00B22E55" w:rsidP="006971D1">
      <w:pPr>
        <w:spacing w:after="0"/>
        <w:jc w:val="both"/>
      </w:pPr>
      <w:r>
        <w:t>Gedeeld erfgoed</w:t>
      </w:r>
      <w:r w:rsidR="00A44136">
        <w:t xml:space="preserve"> (internationaal: shared </w:t>
      </w:r>
      <w:proofErr w:type="spellStart"/>
      <w:r w:rsidR="00A44136">
        <w:t>heritage</w:t>
      </w:r>
      <w:proofErr w:type="spellEnd"/>
      <w:r w:rsidR="00A44136">
        <w:t xml:space="preserve">) </w:t>
      </w:r>
      <w:r w:rsidR="000202C9">
        <w:t xml:space="preserve">is </w:t>
      </w:r>
      <w:r w:rsidR="00C04CC5">
        <w:t xml:space="preserve">erfgoed dat </w:t>
      </w:r>
      <w:r w:rsidR="00214AE9">
        <w:t>voor</w:t>
      </w:r>
      <w:r w:rsidR="003772C9">
        <w:t xml:space="preserve"> meerdere landen</w:t>
      </w:r>
      <w:r w:rsidR="00214AE9">
        <w:t xml:space="preserve"> </w:t>
      </w:r>
      <w:r w:rsidR="009345EE">
        <w:t xml:space="preserve">en gemeenschappen </w:t>
      </w:r>
      <w:r w:rsidR="00214AE9">
        <w:t>van betekenis is</w:t>
      </w:r>
      <w:r w:rsidR="00C84D8E">
        <w:t xml:space="preserve"> en een gedeeld verleden kenmerkt</w:t>
      </w:r>
      <w:r w:rsidR="00C337FA">
        <w:t xml:space="preserve">. Het is </w:t>
      </w:r>
      <w:r w:rsidR="000202C9">
        <w:t xml:space="preserve">vaak </w:t>
      </w:r>
      <w:r w:rsidR="00C04CC5">
        <w:t xml:space="preserve">gerelateerd aan het </w:t>
      </w:r>
      <w:r w:rsidR="00AC33CD">
        <w:t>(</w:t>
      </w:r>
      <w:r w:rsidR="00C04CC5">
        <w:t>koloniale</w:t>
      </w:r>
      <w:r w:rsidR="00AC33CD">
        <w:t>)</w:t>
      </w:r>
      <w:r w:rsidR="00C04CC5">
        <w:t xml:space="preserve"> handelsverleden </w:t>
      </w:r>
      <w:r w:rsidR="00214AE9">
        <w:t>en/</w:t>
      </w:r>
      <w:r w:rsidR="003772C9">
        <w:t>of migratie</w:t>
      </w:r>
      <w:r w:rsidR="00214AE9">
        <w:t xml:space="preserve">. </w:t>
      </w:r>
      <w:r>
        <w:t>Gedeeld erfgoed</w:t>
      </w:r>
      <w:r w:rsidR="00AC33CD">
        <w:t xml:space="preserve"> </w:t>
      </w:r>
      <w:r w:rsidR="00214AE9">
        <w:t>is een</w:t>
      </w:r>
      <w:r w:rsidR="008A7165">
        <w:t xml:space="preserve"> onderwerp </w:t>
      </w:r>
      <w:r w:rsidR="00214AE9">
        <w:t>dat al enkele decennia in de belangstelling staat en waar</w:t>
      </w:r>
      <w:r w:rsidR="008A7165">
        <w:t xml:space="preserve"> </w:t>
      </w:r>
      <w:r w:rsidR="00214AE9">
        <w:t>een aantal</w:t>
      </w:r>
      <w:r w:rsidR="008A7165">
        <w:t xml:space="preserve"> </w:t>
      </w:r>
      <w:r w:rsidR="00214AE9">
        <w:t>(erfgoed)</w:t>
      </w:r>
      <w:r w:rsidR="00ED21FA">
        <w:t>instellingen (</w:t>
      </w:r>
      <w:r w:rsidR="005712EC">
        <w:t xml:space="preserve">w.o. </w:t>
      </w:r>
      <w:r w:rsidR="00ED21FA">
        <w:t xml:space="preserve">Nationaal Archief, RCE, </w:t>
      </w:r>
      <w:proofErr w:type="spellStart"/>
      <w:r w:rsidR="00ED21FA">
        <w:t>DutchCulture</w:t>
      </w:r>
      <w:proofErr w:type="spellEnd"/>
      <w:r w:rsidR="00544D3B">
        <w:t xml:space="preserve">, </w:t>
      </w:r>
      <w:r w:rsidR="005A31F3">
        <w:t xml:space="preserve">de Nederlandse </w:t>
      </w:r>
      <w:r w:rsidR="00415E15">
        <w:t>ambassades in prioritei</w:t>
      </w:r>
      <w:r w:rsidR="007B6420">
        <w:t xml:space="preserve">tslanden, </w:t>
      </w:r>
      <w:r w:rsidR="00544D3B">
        <w:t>musea</w:t>
      </w:r>
      <w:r w:rsidR="00ED21FA">
        <w:t>)</w:t>
      </w:r>
      <w:r w:rsidR="008A7165">
        <w:t xml:space="preserve"> </w:t>
      </w:r>
      <w:r w:rsidR="00214AE9">
        <w:t>actief mee bezig zijn.</w:t>
      </w:r>
      <w:r w:rsidR="008A7165">
        <w:t xml:space="preserve"> </w:t>
      </w:r>
      <w:r w:rsidR="00257929">
        <w:t xml:space="preserve">Ook de </w:t>
      </w:r>
      <w:r w:rsidR="00B822C4">
        <w:t xml:space="preserve">leden van </w:t>
      </w:r>
      <w:r w:rsidR="00257929">
        <w:t>ICOMOS-</w:t>
      </w:r>
      <w:r w:rsidR="00B822C4">
        <w:t>N</w:t>
      </w:r>
      <w:r w:rsidR="000202C9">
        <w:t>L</w:t>
      </w:r>
      <w:r w:rsidR="00257929">
        <w:t xml:space="preserve"> </w:t>
      </w:r>
      <w:r w:rsidR="00CD05EB">
        <w:t>hebben zich</w:t>
      </w:r>
      <w:r w:rsidR="00257929">
        <w:t xml:space="preserve"> in </w:t>
      </w:r>
      <w:r w:rsidR="000A584F">
        <w:t xml:space="preserve">een ledenpeiling </w:t>
      </w:r>
      <w:r w:rsidR="0087498B">
        <w:t>in 2017</w:t>
      </w:r>
      <w:r w:rsidR="000A584F">
        <w:t xml:space="preserve"> </w:t>
      </w:r>
      <w:r w:rsidR="00BC27CE">
        <w:t>geïnteresseerd</w:t>
      </w:r>
      <w:r w:rsidR="00CD05EB">
        <w:t xml:space="preserve"> getoond</w:t>
      </w:r>
      <w:r w:rsidR="00257929">
        <w:t xml:space="preserve"> in het onderwerp en </w:t>
      </w:r>
      <w:r w:rsidR="003772C9">
        <w:t>om die reden</w:t>
      </w:r>
      <w:r w:rsidR="00257929">
        <w:t xml:space="preserve"> </w:t>
      </w:r>
      <w:r w:rsidR="00C337FA">
        <w:t xml:space="preserve">heeft </w:t>
      </w:r>
      <w:r w:rsidR="00BD1B99">
        <w:t>het</w:t>
      </w:r>
      <w:r w:rsidR="00257929">
        <w:t xml:space="preserve"> </w:t>
      </w:r>
      <w:r w:rsidR="003C6C6F">
        <w:t xml:space="preserve">bestuur van </w:t>
      </w:r>
      <w:r w:rsidR="00CD05EB">
        <w:t>ICOMOS</w:t>
      </w:r>
      <w:r w:rsidR="00B822C4">
        <w:t>-</w:t>
      </w:r>
      <w:r w:rsidR="003772C9">
        <w:t>NL</w:t>
      </w:r>
      <w:r w:rsidR="00257929">
        <w:t xml:space="preserve"> </w:t>
      </w:r>
      <w:r w:rsidR="0087498B">
        <w:t xml:space="preserve">in 2018 </w:t>
      </w:r>
      <w:r w:rsidR="00257929">
        <w:t xml:space="preserve">een </w:t>
      </w:r>
      <w:r>
        <w:t xml:space="preserve">Gedeeld Erfgoed </w:t>
      </w:r>
      <w:r w:rsidR="003772C9">
        <w:t>focusgroep op</w:t>
      </w:r>
      <w:r w:rsidR="00C337FA">
        <w:t>ge</w:t>
      </w:r>
      <w:r w:rsidR="00CD05EB">
        <w:t>zet</w:t>
      </w:r>
      <w:r w:rsidR="0087498B">
        <w:t>,</w:t>
      </w:r>
      <w:r w:rsidR="00C84D8E">
        <w:t xml:space="preserve"> </w:t>
      </w:r>
      <w:r w:rsidR="00ED21FA">
        <w:t>dóór en vóór</w:t>
      </w:r>
      <w:r w:rsidR="00257929">
        <w:t xml:space="preserve"> ICOMOS-leden.</w:t>
      </w:r>
    </w:p>
    <w:p w14:paraId="21AB0F5D" w14:textId="425E71F8" w:rsidR="00257929" w:rsidRDefault="00257929" w:rsidP="006971D1">
      <w:pPr>
        <w:spacing w:after="0"/>
        <w:jc w:val="both"/>
      </w:pPr>
    </w:p>
    <w:p w14:paraId="3C46FCED" w14:textId="79EA1475" w:rsidR="00257929" w:rsidRPr="00AA36F5" w:rsidRDefault="00DD70AD" w:rsidP="006971D1">
      <w:pPr>
        <w:spacing w:after="0"/>
        <w:jc w:val="both"/>
        <w:rPr>
          <w:i/>
        </w:rPr>
      </w:pPr>
      <w:r>
        <w:rPr>
          <w:i/>
        </w:rPr>
        <w:t xml:space="preserve">Achtergrond </w:t>
      </w:r>
      <w:r w:rsidR="00B22E55">
        <w:rPr>
          <w:i/>
        </w:rPr>
        <w:t xml:space="preserve">Gedeeld Erfgoed </w:t>
      </w:r>
      <w:r w:rsidR="00AA36F5" w:rsidRPr="00AA36F5">
        <w:rPr>
          <w:i/>
        </w:rPr>
        <w:t>beleid</w:t>
      </w:r>
    </w:p>
    <w:p w14:paraId="262B0635" w14:textId="77777777" w:rsidR="00AA36F5" w:rsidRDefault="00AA36F5" w:rsidP="006971D1">
      <w:pPr>
        <w:spacing w:after="0"/>
        <w:jc w:val="both"/>
      </w:pPr>
    </w:p>
    <w:p w14:paraId="0615DCF2" w14:textId="4B31C369" w:rsidR="00257929" w:rsidRDefault="00B22E55" w:rsidP="006971D1">
      <w:pPr>
        <w:spacing w:after="0"/>
        <w:jc w:val="both"/>
      </w:pPr>
      <w:r>
        <w:t xml:space="preserve">Gedeeld erfgoed </w:t>
      </w:r>
      <w:r w:rsidR="00E04274">
        <w:t xml:space="preserve">is </w:t>
      </w:r>
      <w:r w:rsidR="00257929">
        <w:t xml:space="preserve">vanaf de jaren </w:t>
      </w:r>
      <w:r w:rsidR="00E04274">
        <w:t xml:space="preserve">negentig </w:t>
      </w:r>
      <w:r w:rsidR="00257929">
        <w:t xml:space="preserve">van de vorige eeuw </w:t>
      </w:r>
      <w:r w:rsidR="001465C5">
        <w:t xml:space="preserve">langzaam </w:t>
      </w:r>
      <w:r w:rsidR="00257929">
        <w:t xml:space="preserve">een </w:t>
      </w:r>
      <w:r w:rsidR="001465C5">
        <w:t>begrip</w:t>
      </w:r>
      <w:r w:rsidR="00257929">
        <w:t xml:space="preserve"> </w:t>
      </w:r>
      <w:r w:rsidR="008C2D35">
        <w:t>geworden</w:t>
      </w:r>
      <w:r w:rsidR="001465C5">
        <w:t xml:space="preserve"> nadat een aantal </w:t>
      </w:r>
      <w:r w:rsidR="00415E15">
        <w:t xml:space="preserve">politici zich </w:t>
      </w:r>
      <w:r w:rsidR="001465C5">
        <w:t>voor</w:t>
      </w:r>
      <w:r w:rsidR="00415E15">
        <w:t xml:space="preserve"> dit erfgoed</w:t>
      </w:r>
      <w:r w:rsidR="001465C5">
        <w:t xml:space="preserve"> hebben ingezet</w:t>
      </w:r>
      <w:r w:rsidR="008C2D35">
        <w:t xml:space="preserve">. </w:t>
      </w:r>
      <w:proofErr w:type="spellStart"/>
      <w:r w:rsidR="00B22A1A">
        <w:t>MinBuZa</w:t>
      </w:r>
      <w:proofErr w:type="spellEnd"/>
      <w:r w:rsidR="00B22A1A">
        <w:t xml:space="preserve"> en </w:t>
      </w:r>
      <w:proofErr w:type="spellStart"/>
      <w:r w:rsidR="00B22A1A">
        <w:t>MinOCW</w:t>
      </w:r>
      <w:proofErr w:type="spellEnd"/>
      <w:r w:rsidR="001465C5">
        <w:t xml:space="preserve"> initieerde</w:t>
      </w:r>
      <w:r w:rsidR="00B22A1A">
        <w:t>n het</w:t>
      </w:r>
      <w:r w:rsidR="001465C5">
        <w:t xml:space="preserve"> Gedeeld Cultureel Erfgoed-programma om er</w:t>
      </w:r>
      <w:r w:rsidR="00B22A1A">
        <w:t xml:space="preserve"> in eerste instantie </w:t>
      </w:r>
      <w:r w:rsidR="001465C5">
        <w:t xml:space="preserve">voor te zorgen dat </w:t>
      </w:r>
      <w:r w:rsidR="00415E15">
        <w:t>gedeeld</w:t>
      </w:r>
      <w:r w:rsidR="00B22A1A">
        <w:t xml:space="preserve"> erfgoed behouden werd, maar ook om meer mensen bekend te maken met dit erfgoed. </w:t>
      </w:r>
      <w:r w:rsidR="00C84D8E">
        <w:t>I</w:t>
      </w:r>
      <w:r w:rsidR="00257929">
        <w:t xml:space="preserve">n </w:t>
      </w:r>
      <w:r w:rsidR="00CF0EBE">
        <w:t>de afgelopen decennia</w:t>
      </w:r>
      <w:r w:rsidR="00257929">
        <w:t xml:space="preserve"> </w:t>
      </w:r>
      <w:r w:rsidR="00CF0EBE">
        <w:t>hebben</w:t>
      </w:r>
      <w:r w:rsidR="0087498B">
        <w:t xml:space="preserve"> </w:t>
      </w:r>
      <w:bookmarkStart w:id="0" w:name="_GoBack"/>
      <w:bookmarkEnd w:id="0"/>
      <w:r w:rsidR="00257929">
        <w:t xml:space="preserve">het Nationaal Archief en de RCE </w:t>
      </w:r>
      <w:r w:rsidR="003772C9">
        <w:t>(</w:t>
      </w:r>
      <w:r w:rsidR="00257929">
        <w:t>maar ook andere partijen</w:t>
      </w:r>
      <w:r w:rsidR="003772C9">
        <w:t>)</w:t>
      </w:r>
      <w:r w:rsidR="00257929">
        <w:t xml:space="preserve"> </w:t>
      </w:r>
      <w:r w:rsidR="00CF0EBE">
        <w:t>gewerkt met</w:t>
      </w:r>
      <w:r w:rsidR="00257929">
        <w:t xml:space="preserve"> de zogenaamde prioriteitslanden</w:t>
      </w:r>
      <w:r w:rsidR="00BD1B99">
        <w:t>; l</w:t>
      </w:r>
      <w:r w:rsidR="00257929">
        <w:t xml:space="preserve">anden die door </w:t>
      </w:r>
      <w:r w:rsidR="00B22A1A">
        <w:t>de rijksoverheid zijn</w:t>
      </w:r>
      <w:r w:rsidR="00257929">
        <w:t xml:space="preserve"> geselecteerd om de </w:t>
      </w:r>
      <w:r>
        <w:t>s</w:t>
      </w:r>
      <w:r w:rsidR="00AC33CD">
        <w:t>amenwerking</w:t>
      </w:r>
      <w:r w:rsidR="00257929">
        <w:t xml:space="preserve"> </w:t>
      </w:r>
      <w:r>
        <w:t xml:space="preserve">ten aanzien van gedeeld erfgoed </w:t>
      </w:r>
      <w:r w:rsidR="00257929">
        <w:t xml:space="preserve">mee op te zetten. </w:t>
      </w:r>
      <w:r w:rsidR="006E70B8">
        <w:t>Er zijn veel missies geweest naar deze landen,</w:t>
      </w:r>
      <w:r w:rsidR="003C6C6F">
        <w:t xml:space="preserve"> vaak</w:t>
      </w:r>
      <w:r w:rsidR="006E70B8">
        <w:t xml:space="preserve"> </w:t>
      </w:r>
      <w:r w:rsidR="003772C9">
        <w:t>gekoppeld met</w:t>
      </w:r>
      <w:r w:rsidR="00CD05EB">
        <w:t xml:space="preserve"> </w:t>
      </w:r>
      <w:r w:rsidR="006E70B8">
        <w:t>ontvangst</w:t>
      </w:r>
      <w:r w:rsidR="00CD05EB">
        <w:t>en</w:t>
      </w:r>
      <w:r w:rsidR="006E70B8">
        <w:t xml:space="preserve"> in Nederland</w:t>
      </w:r>
      <w:r w:rsidR="0087498B">
        <w:t>.</w:t>
      </w:r>
      <w:r w:rsidR="00CD05EB">
        <w:t xml:space="preserve"> </w:t>
      </w:r>
      <w:r w:rsidR="003772C9">
        <w:t>Voorts</w:t>
      </w:r>
      <w:r w:rsidR="006E70B8">
        <w:t xml:space="preserve"> zijn er veel ac</w:t>
      </w:r>
      <w:r w:rsidR="00483084">
        <w:t>tiviteiten opgezet ter plaatse: d</w:t>
      </w:r>
      <w:r w:rsidR="006E70B8">
        <w:t xml:space="preserve">igitaliseringstrajecten in </w:t>
      </w:r>
      <w:r w:rsidR="00483084">
        <w:t>Indonesië</w:t>
      </w:r>
      <w:r w:rsidR="006E70B8">
        <w:t>, Zuid-Afrika, Sri</w:t>
      </w:r>
      <w:r w:rsidR="003772C9">
        <w:t xml:space="preserve"> Lanka, India en de V</w:t>
      </w:r>
      <w:r>
        <w:t>erenigde Staten</w:t>
      </w:r>
      <w:r w:rsidR="003772C9">
        <w:t>, wrakken-</w:t>
      </w:r>
      <w:r w:rsidR="006E70B8">
        <w:t xml:space="preserve">exploratie en management in </w:t>
      </w:r>
      <w:r w:rsidR="00483084">
        <w:t>Australië</w:t>
      </w:r>
      <w:r w:rsidR="006E70B8">
        <w:t xml:space="preserve"> en </w:t>
      </w:r>
      <w:r w:rsidR="00483084">
        <w:t>Brazilië</w:t>
      </w:r>
      <w:r w:rsidR="006E70B8">
        <w:t xml:space="preserve">, forten restauratie en revitalisatie in Sri Lanka en </w:t>
      </w:r>
      <w:r w:rsidR="00483084">
        <w:t>Brazilië</w:t>
      </w:r>
      <w:r w:rsidR="006E70B8">
        <w:t>, et</w:t>
      </w:r>
      <w:r>
        <w:t xml:space="preserve"> </w:t>
      </w:r>
      <w:r w:rsidR="006E70B8">
        <w:t>cetera.</w:t>
      </w:r>
    </w:p>
    <w:p w14:paraId="1A0CB155" w14:textId="46D3D5D2" w:rsidR="003E516F" w:rsidRDefault="00CF0EBE" w:rsidP="006971D1">
      <w:pPr>
        <w:spacing w:after="0"/>
        <w:jc w:val="both"/>
      </w:pPr>
      <w:r>
        <w:t>De f</w:t>
      </w:r>
      <w:r w:rsidR="006E70B8">
        <w:t xml:space="preserve">ocusgroep </w:t>
      </w:r>
      <w:r w:rsidR="00A02560">
        <w:t xml:space="preserve">juicht </w:t>
      </w:r>
      <w:r w:rsidR="006E70B8">
        <w:t>deze</w:t>
      </w:r>
      <w:r w:rsidR="003E516F">
        <w:t xml:space="preserve"> mooie </w:t>
      </w:r>
      <w:r w:rsidR="00C04CC5">
        <w:t>resultaten</w:t>
      </w:r>
      <w:r w:rsidR="006E70B8">
        <w:t xml:space="preserve"> </w:t>
      </w:r>
      <w:r w:rsidR="003E516F">
        <w:t xml:space="preserve">en </w:t>
      </w:r>
      <w:r w:rsidR="006E70B8">
        <w:t xml:space="preserve">sterke institutionele samenwerking </w:t>
      </w:r>
      <w:r w:rsidR="00A02560">
        <w:t>toe</w:t>
      </w:r>
      <w:r w:rsidR="00725A24">
        <w:t xml:space="preserve"> </w:t>
      </w:r>
      <w:r w:rsidR="00CE06B5">
        <w:t>en benadrukt dat zij</w:t>
      </w:r>
      <w:r w:rsidR="00725A24">
        <w:t xml:space="preserve"> gelet op de aard van de organisatie </w:t>
      </w:r>
      <w:r>
        <w:t xml:space="preserve">hier </w:t>
      </w:r>
      <w:r w:rsidR="00725A24">
        <w:t xml:space="preserve">niet direct zelf aan </w:t>
      </w:r>
      <w:r w:rsidR="00CE06B5">
        <w:t>zal</w:t>
      </w:r>
      <w:r w:rsidR="00725A24">
        <w:t xml:space="preserve"> kunnen </w:t>
      </w:r>
      <w:r w:rsidR="00CE06B5">
        <w:t>bij</w:t>
      </w:r>
      <w:r w:rsidR="00725A24">
        <w:t>dragen</w:t>
      </w:r>
      <w:r w:rsidR="00A02560">
        <w:t xml:space="preserve">. Wat zij </w:t>
      </w:r>
      <w:r w:rsidR="00793D9B">
        <w:t xml:space="preserve">wel </w:t>
      </w:r>
      <w:r w:rsidR="00A02560">
        <w:t xml:space="preserve">beoogt </w:t>
      </w:r>
      <w:r w:rsidR="003E516F">
        <w:t xml:space="preserve">is de interesse </w:t>
      </w:r>
      <w:r w:rsidR="006E70B8">
        <w:t xml:space="preserve">van de </w:t>
      </w:r>
      <w:r w:rsidR="00AC33CD">
        <w:t>ICOMOS-</w:t>
      </w:r>
      <w:r w:rsidR="006E70B8">
        <w:t xml:space="preserve">leden </w:t>
      </w:r>
      <w:r w:rsidR="00B22E55">
        <w:t xml:space="preserve">voor gedeeld erfgoed </w:t>
      </w:r>
      <w:r w:rsidR="00C04CC5">
        <w:t>te</w:t>
      </w:r>
      <w:r w:rsidR="006E70B8">
        <w:t xml:space="preserve"> </w:t>
      </w:r>
      <w:r>
        <w:t>voeden</w:t>
      </w:r>
      <w:r w:rsidR="00A02560">
        <w:t xml:space="preserve"> </w:t>
      </w:r>
      <w:r w:rsidR="00CD05EB">
        <w:t>en de bestaande kennis bij leden</w:t>
      </w:r>
      <w:r w:rsidR="00483084">
        <w:t xml:space="preserve"> uit te breiden en</w:t>
      </w:r>
      <w:r w:rsidR="00CD05EB">
        <w:t xml:space="preserve"> effectief in</w:t>
      </w:r>
      <w:r w:rsidR="00483084">
        <w:t xml:space="preserve"> te </w:t>
      </w:r>
      <w:r w:rsidR="00CD05EB">
        <w:t>zetten</w:t>
      </w:r>
      <w:r w:rsidR="00A02560">
        <w:t>.</w:t>
      </w:r>
      <w:r w:rsidR="00B22A1A">
        <w:t xml:space="preserve"> Comp</w:t>
      </w:r>
      <w:r w:rsidR="00EF7FDC">
        <w:t>le</w:t>
      </w:r>
      <w:r w:rsidR="00B22A1A">
        <w:t xml:space="preserve">mentariteit </w:t>
      </w:r>
      <w:r w:rsidR="00EF7FDC">
        <w:t xml:space="preserve">en meerwaarde </w:t>
      </w:r>
      <w:r w:rsidR="00B22A1A">
        <w:t xml:space="preserve">wordt </w:t>
      </w:r>
      <w:r w:rsidR="00EF7FDC">
        <w:t xml:space="preserve">verder </w:t>
      </w:r>
      <w:r w:rsidR="00B22A1A">
        <w:t xml:space="preserve">gezocht in het identificeren van niches in </w:t>
      </w:r>
      <w:r w:rsidR="00EF7FDC">
        <w:t xml:space="preserve">de prioriteiten van </w:t>
      </w:r>
      <w:r w:rsidR="00B22A1A">
        <w:t xml:space="preserve">het </w:t>
      </w:r>
      <w:r w:rsidR="00EF7FDC">
        <w:t>Gedeeld Erfgoed</w:t>
      </w:r>
      <w:r w:rsidR="00375209">
        <w:t>-</w:t>
      </w:r>
      <w:r w:rsidR="00EF7FDC">
        <w:t xml:space="preserve">beleid, </w:t>
      </w:r>
      <w:proofErr w:type="spellStart"/>
      <w:r w:rsidR="00EF7FDC" w:rsidRPr="00EF7FDC">
        <w:rPr>
          <w:i/>
        </w:rPr>
        <w:t>so</w:t>
      </w:r>
      <w:proofErr w:type="spellEnd"/>
      <w:r w:rsidR="00EF7FDC" w:rsidRPr="00EF7FDC">
        <w:rPr>
          <w:i/>
        </w:rPr>
        <w:t xml:space="preserve"> far</w:t>
      </w:r>
      <w:r w:rsidR="00EF7FDC">
        <w:t>.</w:t>
      </w:r>
    </w:p>
    <w:p w14:paraId="5F360879" w14:textId="77777777" w:rsidR="003E516F" w:rsidRDefault="003E516F" w:rsidP="006971D1">
      <w:pPr>
        <w:spacing w:after="0"/>
        <w:jc w:val="both"/>
      </w:pPr>
    </w:p>
    <w:p w14:paraId="7714C54B" w14:textId="653E66FF" w:rsidR="003E516F" w:rsidRPr="00622E35" w:rsidRDefault="00655444" w:rsidP="006971D1">
      <w:pPr>
        <w:spacing w:after="0"/>
        <w:jc w:val="both"/>
        <w:rPr>
          <w:i/>
        </w:rPr>
      </w:pPr>
      <w:r>
        <w:rPr>
          <w:i/>
        </w:rPr>
        <w:t>De focus van ICOMOS-NL</w:t>
      </w:r>
    </w:p>
    <w:p w14:paraId="2BF2A1C3" w14:textId="77777777" w:rsidR="00622E35" w:rsidRDefault="00622E35" w:rsidP="006971D1">
      <w:pPr>
        <w:spacing w:after="0"/>
        <w:jc w:val="both"/>
      </w:pPr>
    </w:p>
    <w:p w14:paraId="72F0F776" w14:textId="7D3405D6" w:rsidR="001115A0" w:rsidRDefault="00A02560" w:rsidP="006971D1">
      <w:pPr>
        <w:spacing w:after="0"/>
        <w:jc w:val="both"/>
      </w:pPr>
      <w:r>
        <w:t>D</w:t>
      </w:r>
      <w:r w:rsidR="00483084">
        <w:t xml:space="preserve">e focus van de </w:t>
      </w:r>
      <w:r w:rsidR="00EF7FDC">
        <w:t>r</w:t>
      </w:r>
      <w:r w:rsidR="00483084">
        <w:t>ijksoverheid</w:t>
      </w:r>
      <w:r w:rsidR="006E70B8">
        <w:t xml:space="preserve"> </w:t>
      </w:r>
      <w:r>
        <w:t xml:space="preserve">ligt </w:t>
      </w:r>
      <w:r w:rsidR="003E516F">
        <w:t xml:space="preserve">tot nu toe vooral </w:t>
      </w:r>
      <w:r w:rsidR="00CB4760">
        <w:t xml:space="preserve">op de </w:t>
      </w:r>
      <w:r w:rsidR="007E436E">
        <w:t xml:space="preserve">geselecteerde </w:t>
      </w:r>
      <w:r w:rsidR="00CB4760">
        <w:t>prio</w:t>
      </w:r>
      <w:r w:rsidR="003229F9">
        <w:t>riteits</w:t>
      </w:r>
      <w:r w:rsidR="00CB4760">
        <w:t>landen</w:t>
      </w:r>
      <w:r>
        <w:t xml:space="preserve">. De focusgroep </w:t>
      </w:r>
      <w:r w:rsidR="00725A24">
        <w:t xml:space="preserve">Gedeeld Erfgoed </w:t>
      </w:r>
      <w:r w:rsidR="00655444">
        <w:t xml:space="preserve">van ICOMOS-NL </w:t>
      </w:r>
      <w:r w:rsidR="00793D9B">
        <w:t xml:space="preserve">wil </w:t>
      </w:r>
      <w:r w:rsidR="009E699E">
        <w:t xml:space="preserve">zich </w:t>
      </w:r>
      <w:r w:rsidR="007E436E">
        <w:t>daar niet toe beperken</w:t>
      </w:r>
      <w:r w:rsidR="00426BD0">
        <w:t xml:space="preserve">, maar zich richten op </w:t>
      </w:r>
      <w:r w:rsidR="00426BD0" w:rsidRPr="00426BD0">
        <w:rPr>
          <w:i/>
        </w:rPr>
        <w:t>a</w:t>
      </w:r>
      <w:r w:rsidR="00655444" w:rsidRPr="00426BD0">
        <w:rPr>
          <w:i/>
        </w:rPr>
        <w:t>lle</w:t>
      </w:r>
      <w:r w:rsidR="00655444">
        <w:t xml:space="preserve"> landen waarmee er een gemeenschappelijk verleden bestaat. </w:t>
      </w:r>
      <w:r w:rsidR="001115A0">
        <w:t>O</w:t>
      </w:r>
      <w:r w:rsidR="00426BD0">
        <w:t>o</w:t>
      </w:r>
      <w:r w:rsidR="001115A0">
        <w:t xml:space="preserve">k staat ICOMOS-NL een brede benadering van </w:t>
      </w:r>
      <w:r w:rsidR="00B22E55">
        <w:t xml:space="preserve">gedeeld erfgoed </w:t>
      </w:r>
      <w:r w:rsidR="001115A0">
        <w:t xml:space="preserve">voor. Het gaat hierbij niet alleen om het gebouwde (bovengrondse) </w:t>
      </w:r>
      <w:r w:rsidR="001115A0">
        <w:lastRenderedPageBreak/>
        <w:t>e</w:t>
      </w:r>
      <w:r w:rsidR="00EF7FDC">
        <w:t xml:space="preserve">rfgoed, maar ook om (maritieme) </w:t>
      </w:r>
      <w:r w:rsidR="001115A0">
        <w:t xml:space="preserve">archeologie, cultuurlandschap (stad en platteland), </w:t>
      </w:r>
      <w:r>
        <w:t xml:space="preserve">materiële cultuur, </w:t>
      </w:r>
      <w:r w:rsidR="001115A0">
        <w:t>mobiel erfgo</w:t>
      </w:r>
      <w:r w:rsidR="00426BD0">
        <w:t>ed</w:t>
      </w:r>
      <w:r w:rsidR="00544D3B">
        <w:t xml:space="preserve">, </w:t>
      </w:r>
      <w:r w:rsidR="00426BD0">
        <w:t>immaterieel erfgoed (</w:t>
      </w:r>
      <w:r w:rsidR="001115A0">
        <w:t>taal</w:t>
      </w:r>
      <w:r w:rsidR="00375209">
        <w:t>, muziek</w:t>
      </w:r>
      <w:r w:rsidR="001115A0">
        <w:t xml:space="preserve"> en </w:t>
      </w:r>
      <w:r w:rsidR="00426BD0">
        <w:t>tradities</w:t>
      </w:r>
      <w:r w:rsidR="001115A0">
        <w:t xml:space="preserve">). </w:t>
      </w:r>
      <w:r w:rsidR="00655444">
        <w:t xml:space="preserve">Bovendien wil de focusgroep zich ook richten </w:t>
      </w:r>
      <w:r w:rsidR="009E699E">
        <w:t>op</w:t>
      </w:r>
      <w:r w:rsidR="00655444">
        <w:t xml:space="preserve"> de </w:t>
      </w:r>
      <w:r w:rsidR="00CB4760">
        <w:t>wederkerigheid en verwevenheid</w:t>
      </w:r>
      <w:r w:rsidR="005511BA">
        <w:t xml:space="preserve"> </w:t>
      </w:r>
      <w:r w:rsidR="00C84D8E">
        <w:t>en het toekomstbestendig maken</w:t>
      </w:r>
      <w:r w:rsidR="00232AAD">
        <w:t xml:space="preserve"> hiervan </w:t>
      </w:r>
      <w:r w:rsidR="00CB4760">
        <w:t xml:space="preserve">in </w:t>
      </w:r>
      <w:r w:rsidR="008845AD">
        <w:t>de</w:t>
      </w:r>
      <w:r w:rsidR="006E70B8">
        <w:t xml:space="preserve"> </w:t>
      </w:r>
      <w:r w:rsidR="006E70B8" w:rsidRPr="00F06A8B">
        <w:rPr>
          <w:i/>
        </w:rPr>
        <w:t>eigen omgeving</w:t>
      </w:r>
      <w:r w:rsidR="006E70B8">
        <w:t xml:space="preserve">. Wat heeft het </w:t>
      </w:r>
      <w:r w:rsidR="00CB7B20">
        <w:t>gedeelde</w:t>
      </w:r>
      <w:r w:rsidR="006E70B8">
        <w:t xml:space="preserve"> verleden</w:t>
      </w:r>
      <w:r w:rsidR="00483084">
        <w:t xml:space="preserve"> aan sporen</w:t>
      </w:r>
      <w:r w:rsidR="006E70B8">
        <w:t xml:space="preserve"> achtergelaten in onze dagelijkse leefomgeving? </w:t>
      </w:r>
      <w:r w:rsidR="009459B0">
        <w:t>Denk aan het I</w:t>
      </w:r>
      <w:r w:rsidR="006E70B8">
        <w:t xml:space="preserve">ndische verleden van Den Haag, de </w:t>
      </w:r>
      <w:r w:rsidR="00CB7B20">
        <w:t>havens van</w:t>
      </w:r>
      <w:r w:rsidR="006E70B8">
        <w:t xml:space="preserve"> Amsterdam</w:t>
      </w:r>
      <w:r w:rsidR="00CB7B20">
        <w:t xml:space="preserve"> en Rotterdam</w:t>
      </w:r>
      <w:r w:rsidR="006E70B8">
        <w:t xml:space="preserve">, maar ook de </w:t>
      </w:r>
      <w:r w:rsidR="00483084">
        <w:t xml:space="preserve">Molukse </w:t>
      </w:r>
      <w:r w:rsidR="008845AD">
        <w:t>wijken verspreid over het land.</w:t>
      </w:r>
      <w:r w:rsidR="009459B0">
        <w:t xml:space="preserve"> En als we uitzoomen naar Europa</w:t>
      </w:r>
      <w:r>
        <w:t xml:space="preserve">: wat is het beleid van de </w:t>
      </w:r>
      <w:r w:rsidR="009459B0">
        <w:t>andere voormalig koloniserende l</w:t>
      </w:r>
      <w:r w:rsidR="000657D0">
        <w:t>anden om ons heen</w:t>
      </w:r>
      <w:r>
        <w:t>?</w:t>
      </w:r>
      <w:r w:rsidR="009459B0">
        <w:t xml:space="preserve"> </w:t>
      </w:r>
      <w:r>
        <w:t xml:space="preserve">Is </w:t>
      </w:r>
      <w:r w:rsidR="008845AD">
        <w:t xml:space="preserve">Nederland uniek met zijn </w:t>
      </w:r>
      <w:r w:rsidR="00320CA0">
        <w:t>G</w:t>
      </w:r>
      <w:r w:rsidR="00B22E55">
        <w:t xml:space="preserve">edeeld </w:t>
      </w:r>
      <w:r w:rsidR="00320CA0">
        <w:t>E</w:t>
      </w:r>
      <w:r w:rsidR="00B22E55">
        <w:t>rfgoed-beleid</w:t>
      </w:r>
      <w:r w:rsidR="008845AD">
        <w:t>?</w:t>
      </w:r>
      <w:r w:rsidR="009459B0">
        <w:t xml:space="preserve"> </w:t>
      </w:r>
      <w:r w:rsidR="009E699E">
        <w:t xml:space="preserve">Meer concreet </w:t>
      </w:r>
      <w:r w:rsidR="003918E9">
        <w:t xml:space="preserve">identificeren wij een aantal ‘niches’ </w:t>
      </w:r>
      <w:r w:rsidR="00320CA0">
        <w:t>die</w:t>
      </w:r>
      <w:r w:rsidR="003918E9">
        <w:t xml:space="preserve"> wij meer </w:t>
      </w:r>
      <w:r w:rsidR="00993780">
        <w:t xml:space="preserve">belicht, onderzocht en bediscussieerd </w:t>
      </w:r>
      <w:r w:rsidR="00320CA0">
        <w:t>zouden willen zien</w:t>
      </w:r>
      <w:r w:rsidR="00DB2844">
        <w:t>. ICOMOS-NL kan hiertoe als aanjager fungeren</w:t>
      </w:r>
      <w:r w:rsidR="00AA36F5">
        <w:t>:</w:t>
      </w:r>
    </w:p>
    <w:p w14:paraId="4EC75231" w14:textId="77777777" w:rsidR="00CB7B20" w:rsidRDefault="00CB7B20" w:rsidP="006971D1">
      <w:pPr>
        <w:spacing w:after="0"/>
        <w:jc w:val="both"/>
      </w:pPr>
    </w:p>
    <w:p w14:paraId="155AF28C" w14:textId="1850E290" w:rsidR="00CB7B20" w:rsidRDefault="00CB7B20" w:rsidP="006971D1">
      <w:pPr>
        <w:spacing w:after="0"/>
        <w:jc w:val="both"/>
        <w:rPr>
          <w:i/>
        </w:rPr>
      </w:pPr>
      <w:r>
        <w:rPr>
          <w:i/>
          <w:u w:val="single"/>
        </w:rPr>
        <w:t xml:space="preserve">1 </w:t>
      </w:r>
      <w:r w:rsidR="00891BD5">
        <w:rPr>
          <w:i/>
          <w:u w:val="single"/>
        </w:rPr>
        <w:t xml:space="preserve">Gedeeld Erfgoed </w:t>
      </w:r>
      <w:r w:rsidRPr="00CB7B20">
        <w:rPr>
          <w:i/>
          <w:u w:val="single"/>
        </w:rPr>
        <w:t>in de niet-prioriteitslanden</w:t>
      </w:r>
      <w:r w:rsidRPr="00F06A8B">
        <w:rPr>
          <w:i/>
        </w:rPr>
        <w:t xml:space="preserve"> </w:t>
      </w:r>
    </w:p>
    <w:p w14:paraId="46B01873" w14:textId="1515190F" w:rsidR="00895021" w:rsidRPr="00925333" w:rsidRDefault="001115A0" w:rsidP="006971D1">
      <w:pPr>
        <w:spacing w:after="0"/>
        <w:jc w:val="both"/>
      </w:pPr>
      <w:r>
        <w:t xml:space="preserve">Het Nederlands </w:t>
      </w:r>
      <w:r w:rsidR="00C479B2">
        <w:t>internationaal cultuur</w:t>
      </w:r>
      <w:r>
        <w:t>beleid richt zich specifiek op een tiental landen: Australië, Brazilië, India, Indonesië, Japan, Rusland, Sri Lanka, Suriname</w:t>
      </w:r>
      <w:r w:rsidR="00C479B2">
        <w:t xml:space="preserve">, </w:t>
      </w:r>
      <w:r w:rsidR="00725A24">
        <w:t xml:space="preserve">de </w:t>
      </w:r>
      <w:r>
        <w:t>Verenigde Staten</w:t>
      </w:r>
      <w:r w:rsidR="00C479B2">
        <w:t xml:space="preserve"> en Zuid-Afrika</w:t>
      </w:r>
      <w:r>
        <w:t xml:space="preserve">. </w:t>
      </w:r>
      <w:r w:rsidR="00C479B2">
        <w:t xml:space="preserve">Buiten deze zogeheten prioriteitslanden zijn er in </w:t>
      </w:r>
      <w:r w:rsidR="00A02560">
        <w:t xml:space="preserve">veel </w:t>
      </w:r>
      <w:r w:rsidR="00C479B2">
        <w:t xml:space="preserve">meer landen Nederlandse sporen te vinden, van </w:t>
      </w:r>
      <w:r w:rsidR="00455534">
        <w:t xml:space="preserve">België tot </w:t>
      </w:r>
      <w:r w:rsidR="00AD5FEB">
        <w:t xml:space="preserve">Myanmar </w:t>
      </w:r>
      <w:r w:rsidR="00C479B2">
        <w:t xml:space="preserve">en van Taiwan tot Trinidad &amp; Tobago. ICOMOS-NL zal zich inzetten om ook </w:t>
      </w:r>
      <w:r w:rsidR="00A02560">
        <w:t xml:space="preserve">het gedeelde erfgoed van deze </w:t>
      </w:r>
      <w:r w:rsidR="00AD5FEB">
        <w:t>niet-prioriteitslanden</w:t>
      </w:r>
      <w:r w:rsidR="00A02560">
        <w:t xml:space="preserve"> </w:t>
      </w:r>
      <w:r w:rsidR="00C479B2">
        <w:t xml:space="preserve">op de kaart te zetten. </w:t>
      </w:r>
      <w:r w:rsidR="0092299A">
        <w:t xml:space="preserve">Bijzondere aandacht </w:t>
      </w:r>
      <w:r w:rsidR="00A02560">
        <w:t>zal h</w:t>
      </w:r>
      <w:r w:rsidR="0092299A">
        <w:t xml:space="preserve">ierbij ook uitgaan naar het erfgoed in het Caribische deel van het Koninkrijk, de landen Aruba, Curaçao en </w:t>
      </w:r>
      <w:r w:rsidR="00AC33CD">
        <w:t>Sint-Maarten</w:t>
      </w:r>
      <w:r w:rsidR="0092299A">
        <w:t xml:space="preserve">, en de overzeese gemeenten Bonaire, Saba en </w:t>
      </w:r>
      <w:r w:rsidR="00AC33CD">
        <w:t>Sint-Eustatius</w:t>
      </w:r>
      <w:r w:rsidR="0092299A">
        <w:t xml:space="preserve">. In veel beleidsstukken t.a.v. </w:t>
      </w:r>
      <w:r w:rsidR="007641F5">
        <w:t xml:space="preserve">gedeeld erfgoed </w:t>
      </w:r>
      <w:r w:rsidR="00FE1046">
        <w:t>worden deze eilanden uitgesloten</w:t>
      </w:r>
      <w:r w:rsidR="00733D82">
        <w:t xml:space="preserve"> omdat ze </w:t>
      </w:r>
      <w:r w:rsidR="0092299A">
        <w:t>officieel deel van het Koninkrijk</w:t>
      </w:r>
      <w:r w:rsidR="00A02560">
        <w:t xml:space="preserve"> uitmaken</w:t>
      </w:r>
      <w:r w:rsidR="00733D82">
        <w:t xml:space="preserve">. </w:t>
      </w:r>
      <w:r w:rsidR="000A2616">
        <w:t xml:space="preserve">Echter, </w:t>
      </w:r>
      <w:r w:rsidR="00733D82">
        <w:t xml:space="preserve">veel van de vraagstukken ten aanzien van instandhouding, presentatie en valorisatie van erfgoed, met alle </w:t>
      </w:r>
      <w:r w:rsidR="00AB1DAF">
        <w:t xml:space="preserve">historische </w:t>
      </w:r>
      <w:r w:rsidR="00733D82">
        <w:t xml:space="preserve">gevoeligheden die hierbij een rol spelen zoals het slavernijverleden, </w:t>
      </w:r>
      <w:r w:rsidR="0092299A">
        <w:t xml:space="preserve">spelen </w:t>
      </w:r>
      <w:r w:rsidR="00793D9B">
        <w:t xml:space="preserve">ook </w:t>
      </w:r>
      <w:r w:rsidR="0092299A">
        <w:t>hier.</w:t>
      </w:r>
      <w:r w:rsidR="00895021" w:rsidRPr="00895021">
        <w:t xml:space="preserve"> </w:t>
      </w:r>
    </w:p>
    <w:p w14:paraId="029D04A9" w14:textId="77777777" w:rsidR="001115A0" w:rsidRDefault="001115A0" w:rsidP="006971D1">
      <w:pPr>
        <w:spacing w:after="0"/>
        <w:jc w:val="both"/>
      </w:pPr>
    </w:p>
    <w:p w14:paraId="06FE8015" w14:textId="5F3157ED" w:rsidR="00622DC8" w:rsidRPr="00891BD5" w:rsidRDefault="001115A0" w:rsidP="0084352A">
      <w:pPr>
        <w:spacing w:after="0"/>
        <w:jc w:val="both"/>
        <w:rPr>
          <w:rFonts w:asciiTheme="majorHAnsi" w:hAnsiTheme="majorHAnsi" w:cstheme="majorHAnsi"/>
          <w:i/>
          <w:u w:val="single"/>
        </w:rPr>
      </w:pPr>
      <w:r w:rsidRPr="00891BD5">
        <w:rPr>
          <w:rFonts w:asciiTheme="majorHAnsi" w:hAnsiTheme="majorHAnsi" w:cstheme="majorHAnsi"/>
          <w:i/>
          <w:u w:val="single"/>
        </w:rPr>
        <w:t>2</w:t>
      </w:r>
      <w:r w:rsidR="008C2D35" w:rsidRPr="00891BD5">
        <w:rPr>
          <w:rFonts w:asciiTheme="majorHAnsi" w:hAnsiTheme="majorHAnsi" w:cstheme="majorHAnsi"/>
          <w:i/>
          <w:u w:val="single"/>
        </w:rPr>
        <w:t xml:space="preserve"> </w:t>
      </w:r>
      <w:r w:rsidR="00780CE7" w:rsidRPr="00891BD5">
        <w:rPr>
          <w:rFonts w:asciiTheme="majorHAnsi" w:hAnsiTheme="majorHAnsi" w:cstheme="majorHAnsi"/>
          <w:i/>
          <w:u w:val="single"/>
        </w:rPr>
        <w:t>Europ</w:t>
      </w:r>
      <w:r w:rsidR="009345EE" w:rsidRPr="00891BD5">
        <w:rPr>
          <w:rFonts w:asciiTheme="majorHAnsi" w:hAnsiTheme="majorHAnsi" w:cstheme="majorHAnsi"/>
          <w:i/>
          <w:u w:val="single"/>
        </w:rPr>
        <w:t xml:space="preserve">ees beleid </w:t>
      </w:r>
      <w:r w:rsidR="00A858EF" w:rsidRPr="00891BD5">
        <w:rPr>
          <w:rFonts w:asciiTheme="majorHAnsi" w:hAnsiTheme="majorHAnsi" w:cstheme="majorHAnsi"/>
          <w:i/>
          <w:u w:val="single"/>
        </w:rPr>
        <w:t>t.a.v.</w:t>
      </w:r>
      <w:r w:rsidR="00780CE7" w:rsidRPr="00891BD5">
        <w:rPr>
          <w:rFonts w:asciiTheme="majorHAnsi" w:hAnsiTheme="majorHAnsi" w:cstheme="majorHAnsi"/>
          <w:i/>
          <w:u w:val="single"/>
        </w:rPr>
        <w:t xml:space="preserve"> </w:t>
      </w:r>
      <w:r w:rsidR="00891BD5" w:rsidRPr="00891BD5">
        <w:rPr>
          <w:rFonts w:asciiTheme="majorHAnsi" w:hAnsiTheme="majorHAnsi" w:cstheme="majorHAnsi"/>
          <w:i/>
          <w:u w:val="single"/>
        </w:rPr>
        <w:t>Gedeeld Erfgoed</w:t>
      </w:r>
      <w:r w:rsidR="0084352A">
        <w:rPr>
          <w:rFonts w:asciiTheme="majorHAnsi" w:hAnsiTheme="majorHAnsi" w:cstheme="majorHAnsi"/>
          <w:i/>
          <w:u w:val="single"/>
        </w:rPr>
        <w:t xml:space="preserve"> (</w:t>
      </w:r>
      <w:r w:rsidR="0084352A" w:rsidRPr="0084352A">
        <w:rPr>
          <w:rFonts w:asciiTheme="majorHAnsi" w:hAnsiTheme="majorHAnsi" w:cstheme="majorHAnsi"/>
          <w:i/>
          <w:u w:val="single"/>
        </w:rPr>
        <w:t xml:space="preserve">“Europe </w:t>
      </w:r>
      <w:proofErr w:type="spellStart"/>
      <w:r w:rsidR="0084352A" w:rsidRPr="0084352A">
        <w:rPr>
          <w:rFonts w:asciiTheme="majorHAnsi" w:hAnsiTheme="majorHAnsi" w:cstheme="majorHAnsi"/>
          <w:i/>
          <w:u w:val="single"/>
        </w:rPr>
        <w:t>sharing</w:t>
      </w:r>
      <w:proofErr w:type="spellEnd"/>
      <w:r w:rsidR="0084352A" w:rsidRPr="0084352A">
        <w:rPr>
          <w:rFonts w:asciiTheme="majorHAnsi" w:hAnsiTheme="majorHAnsi" w:cstheme="majorHAnsi"/>
          <w:i/>
          <w:u w:val="single"/>
        </w:rPr>
        <w:t xml:space="preserve"> </w:t>
      </w:r>
      <w:proofErr w:type="spellStart"/>
      <w:r w:rsidR="0084352A" w:rsidRPr="0084352A">
        <w:rPr>
          <w:rFonts w:asciiTheme="majorHAnsi" w:hAnsiTheme="majorHAnsi" w:cstheme="majorHAnsi"/>
          <w:i/>
          <w:u w:val="single"/>
        </w:rPr>
        <w:t>heritage</w:t>
      </w:r>
      <w:proofErr w:type="spellEnd"/>
      <w:r w:rsidR="0084352A" w:rsidRPr="0084352A">
        <w:rPr>
          <w:rFonts w:asciiTheme="majorHAnsi" w:hAnsiTheme="majorHAnsi" w:cstheme="majorHAnsi"/>
          <w:i/>
          <w:u w:val="single"/>
        </w:rPr>
        <w:t>?”)</w:t>
      </w:r>
    </w:p>
    <w:p w14:paraId="53A85AE9" w14:textId="2426C3D5" w:rsidR="00AB7600" w:rsidRPr="001F42DC" w:rsidRDefault="00780CE7" w:rsidP="00FE2008">
      <w:pPr>
        <w:spacing w:after="0"/>
        <w:jc w:val="both"/>
      </w:pPr>
      <w:r>
        <w:t xml:space="preserve">Hoe gaan </w:t>
      </w:r>
      <w:r w:rsidRPr="00A543D1">
        <w:t xml:space="preserve">andere </w:t>
      </w:r>
      <w:r w:rsidR="00AD5FEB">
        <w:t xml:space="preserve">voormalig koloniserende </w:t>
      </w:r>
      <w:r w:rsidRPr="00A543D1">
        <w:t xml:space="preserve">Europese </w:t>
      </w:r>
      <w:r w:rsidR="00AD5FEB">
        <w:t>landen (</w:t>
      </w:r>
      <w:r w:rsidR="00655444">
        <w:t xml:space="preserve">België, Denemarken, Duitsland, </w:t>
      </w:r>
      <w:r>
        <w:t xml:space="preserve">Engeland, Frankrijk, Italië, Portugal, </w:t>
      </w:r>
      <w:r w:rsidR="00655444">
        <w:t xml:space="preserve">Spanje </w:t>
      </w:r>
      <w:r>
        <w:t>en Zw</w:t>
      </w:r>
      <w:r w:rsidR="000657D0">
        <w:t>eden</w:t>
      </w:r>
      <w:r w:rsidR="00AD5FEB">
        <w:t>) met gedeeld erfgoed om</w:t>
      </w:r>
      <w:r w:rsidR="000657D0">
        <w:t xml:space="preserve">? </w:t>
      </w:r>
      <w:r w:rsidR="00AB7600">
        <w:t xml:space="preserve">Het in kaart brengen van </w:t>
      </w:r>
      <w:r w:rsidR="00FE1046">
        <w:t>eventueel</w:t>
      </w:r>
      <w:r w:rsidR="00A02560">
        <w:t xml:space="preserve"> </w:t>
      </w:r>
      <w:r w:rsidR="00AB7600">
        <w:t xml:space="preserve">beleid </w:t>
      </w:r>
      <w:r w:rsidR="00FE1046">
        <w:t xml:space="preserve">hierop </w:t>
      </w:r>
      <w:r w:rsidR="00AB7600">
        <w:t xml:space="preserve">zou een eerste stap kunnen zijn voor een Europa-brede discussie over </w:t>
      </w:r>
      <w:r w:rsidR="00656CBB">
        <w:t>gedeeld erfgoed</w:t>
      </w:r>
      <w:r w:rsidR="00AB7600">
        <w:t xml:space="preserve">. </w:t>
      </w:r>
      <w:r w:rsidR="00CA786E">
        <w:t xml:space="preserve">Hoe gaan de </w:t>
      </w:r>
      <w:r w:rsidR="008845AD">
        <w:t>voormalig</w:t>
      </w:r>
      <w:r w:rsidR="00C84D8E">
        <w:t>e</w:t>
      </w:r>
      <w:r w:rsidR="008845AD">
        <w:t xml:space="preserve"> kolonisatoren</w:t>
      </w:r>
      <w:r w:rsidR="00CA786E">
        <w:t xml:space="preserve"> </w:t>
      </w:r>
      <w:r w:rsidR="00AB7600">
        <w:t xml:space="preserve">bijvoorbeeld </w:t>
      </w:r>
      <w:r w:rsidR="00CA786E">
        <w:t xml:space="preserve">om met gelaagdheid in </w:t>
      </w:r>
      <w:r w:rsidR="009527D8">
        <w:t>het gedeeld erfgoed; v</w:t>
      </w:r>
      <w:r w:rsidR="00197CBF">
        <w:t xml:space="preserve">erschillende </w:t>
      </w:r>
      <w:r w:rsidR="00CA786E">
        <w:t>Europese landen hebben elkaar opgevolgd als koloniale macht</w:t>
      </w:r>
      <w:r w:rsidR="005548B2">
        <w:t xml:space="preserve"> dit heeft zijn sporen nagelaten. E</w:t>
      </w:r>
      <w:r w:rsidR="00197CBF">
        <w:t xml:space="preserve">en voorbeeld is de stad </w:t>
      </w:r>
      <w:proofErr w:type="spellStart"/>
      <w:r w:rsidR="00CA786E">
        <w:t>Kochi</w:t>
      </w:r>
      <w:proofErr w:type="spellEnd"/>
      <w:r w:rsidR="00197CBF">
        <w:t xml:space="preserve"> in </w:t>
      </w:r>
      <w:r w:rsidR="00CA786E">
        <w:t>India. Deze stad is circa 150 jaar Portugees geweest, daarna 150 jaar Nederlan</w:t>
      </w:r>
      <w:r w:rsidR="008845AD">
        <w:t>ds en daarna nog 150 jaar Brits.</w:t>
      </w:r>
      <w:r w:rsidR="00197CBF">
        <w:t xml:space="preserve"> Ook Sri Lanka </w:t>
      </w:r>
      <w:r w:rsidR="00544D3B">
        <w:t xml:space="preserve">en Guyana </w:t>
      </w:r>
      <w:r w:rsidR="00197CBF">
        <w:t>ken</w:t>
      </w:r>
      <w:r w:rsidR="00544D3B">
        <w:t xml:space="preserve">nen </w:t>
      </w:r>
      <w:r w:rsidR="00197CBF">
        <w:t>een dergelijke temporele gelaagdheid</w:t>
      </w:r>
      <w:r w:rsidR="000E6101">
        <w:t xml:space="preserve"> wat betreft de koloniale geschiedenis</w:t>
      </w:r>
      <w:r w:rsidR="00197CBF">
        <w:t>. Daarnaast zijn er eilanden die jarenlang door twee koloniale machten werden verdeeld en zich onder invloed van de respectievelijke machten zeer verschillend hebben ontwikkeld</w:t>
      </w:r>
      <w:r w:rsidR="00551B44">
        <w:t xml:space="preserve">. Denk daarbij bijvoorbeeld aan </w:t>
      </w:r>
      <w:proofErr w:type="spellStart"/>
      <w:r w:rsidR="00197CBF">
        <w:t>Hispaniola</w:t>
      </w:r>
      <w:proofErr w:type="spellEnd"/>
      <w:r w:rsidR="00197CBF">
        <w:t xml:space="preserve"> (Frans en Spaans), </w:t>
      </w:r>
      <w:r w:rsidR="00551B44">
        <w:t>T</w:t>
      </w:r>
      <w:r w:rsidR="00197CBF">
        <w:t xml:space="preserve">imor (Nederlands en Portugees), </w:t>
      </w:r>
      <w:r w:rsidR="00337F4C">
        <w:t>maar ook</w:t>
      </w:r>
      <w:r w:rsidR="000E6101">
        <w:t xml:space="preserve"> aan</w:t>
      </w:r>
      <w:r w:rsidR="00337F4C">
        <w:t xml:space="preserve"> </w:t>
      </w:r>
      <w:r w:rsidR="00214354">
        <w:t>Spitsbergen (Noors en Russisch)</w:t>
      </w:r>
      <w:r w:rsidR="00197CBF">
        <w:t xml:space="preserve">. </w:t>
      </w:r>
      <w:r w:rsidR="004B34AB">
        <w:t xml:space="preserve">Als het gaat om behoud en ontwikkeling van </w:t>
      </w:r>
      <w:r w:rsidR="00B22E55">
        <w:t xml:space="preserve">gedeeld erfgoed </w:t>
      </w:r>
      <w:r w:rsidR="004B34AB">
        <w:t xml:space="preserve">zou </w:t>
      </w:r>
      <w:r w:rsidR="000E6101">
        <w:t xml:space="preserve">een dialoog tussen </w:t>
      </w:r>
      <w:r w:rsidR="004B34AB">
        <w:t>alle</w:t>
      </w:r>
      <w:r w:rsidR="000E6101">
        <w:t xml:space="preserve"> betrokken partijen</w:t>
      </w:r>
      <w:r w:rsidR="004B34AB">
        <w:t xml:space="preserve"> en het bundelen van krachten</w:t>
      </w:r>
      <w:r w:rsidR="000E6101">
        <w:t xml:space="preserve"> </w:t>
      </w:r>
      <w:r w:rsidR="004B34AB">
        <w:t xml:space="preserve">wellicht </w:t>
      </w:r>
      <w:r w:rsidR="000E6101">
        <w:t xml:space="preserve">zinvol zijn. </w:t>
      </w:r>
      <w:r w:rsidR="00AB7600">
        <w:t xml:space="preserve">De omgang met </w:t>
      </w:r>
      <w:r w:rsidR="00B22E55">
        <w:t xml:space="preserve">gedeeld erfgoed </w:t>
      </w:r>
      <w:r w:rsidR="00AB7600">
        <w:t xml:space="preserve">door andere landen zou ons wellicht </w:t>
      </w:r>
      <w:r w:rsidR="000E6101">
        <w:t xml:space="preserve">ook </w:t>
      </w:r>
      <w:r w:rsidR="00AB7600">
        <w:t xml:space="preserve">een spiegel voor kunnen houden en dingen kunnen leren. Of andersom: Zijn er </w:t>
      </w:r>
      <w:r w:rsidR="00AB7600" w:rsidRPr="00FE2008">
        <w:rPr>
          <w:i/>
        </w:rPr>
        <w:t xml:space="preserve">best </w:t>
      </w:r>
      <w:proofErr w:type="spellStart"/>
      <w:r w:rsidR="00AB7600" w:rsidRPr="00FE2008">
        <w:rPr>
          <w:i/>
        </w:rPr>
        <w:t>practices</w:t>
      </w:r>
      <w:proofErr w:type="spellEnd"/>
      <w:r w:rsidR="00AB7600">
        <w:t xml:space="preserve"> en </w:t>
      </w:r>
      <w:proofErr w:type="spellStart"/>
      <w:r w:rsidR="00AB7600" w:rsidRPr="00FE2008">
        <w:rPr>
          <w:i/>
        </w:rPr>
        <w:t>lessons</w:t>
      </w:r>
      <w:proofErr w:type="spellEnd"/>
      <w:r w:rsidR="00AB7600" w:rsidRPr="00FE2008">
        <w:rPr>
          <w:i/>
        </w:rPr>
        <w:t xml:space="preserve"> learned</w:t>
      </w:r>
      <w:r w:rsidR="00AB7600">
        <w:t xml:space="preserve"> na </w:t>
      </w:r>
      <w:r w:rsidR="005548B2">
        <w:t xml:space="preserve">ruim </w:t>
      </w:r>
      <w:r w:rsidR="00FE1046">
        <w:t>20 jaar</w:t>
      </w:r>
      <w:r w:rsidR="00AB7600">
        <w:t xml:space="preserve"> Nederlandse </w:t>
      </w:r>
      <w:r w:rsidR="009527D8">
        <w:t>G</w:t>
      </w:r>
      <w:r w:rsidR="00B22E55">
        <w:t xml:space="preserve">edeeld </w:t>
      </w:r>
      <w:r w:rsidR="009527D8">
        <w:t>E</w:t>
      </w:r>
      <w:r w:rsidR="00B22E55">
        <w:t>rfgoed-beleid</w:t>
      </w:r>
      <w:r w:rsidR="00AB7600">
        <w:t>?</w:t>
      </w:r>
    </w:p>
    <w:p w14:paraId="43551BEC" w14:textId="77777777" w:rsidR="00622DC8" w:rsidRDefault="00622DC8" w:rsidP="006971D1">
      <w:pPr>
        <w:spacing w:after="0"/>
        <w:jc w:val="both"/>
      </w:pPr>
    </w:p>
    <w:p w14:paraId="7D6691FE" w14:textId="1BF27E38" w:rsidR="00622DC8" w:rsidRDefault="00FE2008" w:rsidP="006971D1">
      <w:pPr>
        <w:spacing w:after="0"/>
        <w:jc w:val="both"/>
      </w:pPr>
      <w:r w:rsidRPr="00FE2008">
        <w:rPr>
          <w:rFonts w:asciiTheme="majorHAnsi" w:hAnsiTheme="majorHAnsi" w:cstheme="majorHAnsi"/>
        </w:rPr>
        <w:t xml:space="preserve">Binnen het Europees beleid t.a.v. Gedeeld Erfgoed hebben </w:t>
      </w:r>
      <w:r w:rsidR="00780CE7" w:rsidRPr="00FE2008">
        <w:rPr>
          <w:rFonts w:asciiTheme="majorHAnsi" w:hAnsiTheme="majorHAnsi" w:cstheme="majorHAnsi"/>
        </w:rPr>
        <w:t xml:space="preserve">koloniale collecties </w:t>
      </w:r>
      <w:r>
        <w:rPr>
          <w:rFonts w:asciiTheme="majorHAnsi" w:hAnsiTheme="majorHAnsi" w:cstheme="majorHAnsi"/>
        </w:rPr>
        <w:t xml:space="preserve">van </w:t>
      </w:r>
      <w:r w:rsidR="00780CE7" w:rsidRPr="00FE2008">
        <w:rPr>
          <w:rFonts w:asciiTheme="majorHAnsi" w:hAnsiTheme="majorHAnsi" w:cstheme="majorHAnsi"/>
        </w:rPr>
        <w:t xml:space="preserve">westerse musea </w:t>
      </w:r>
      <w:r w:rsidRPr="00FE2008">
        <w:rPr>
          <w:rFonts w:asciiTheme="majorHAnsi" w:hAnsiTheme="majorHAnsi" w:cstheme="majorHAnsi"/>
        </w:rPr>
        <w:t xml:space="preserve">onze speciale belangstelling. </w:t>
      </w:r>
      <w:r w:rsidR="00DD4617">
        <w:t xml:space="preserve">Veel Europese musea </w:t>
      </w:r>
      <w:r w:rsidR="004B34AB">
        <w:t>bezitten</w:t>
      </w:r>
      <w:r w:rsidR="00DD4617">
        <w:t xml:space="preserve"> </w:t>
      </w:r>
      <w:r w:rsidR="009620D1">
        <w:t>objecten</w:t>
      </w:r>
      <w:r w:rsidR="00DD4617">
        <w:t xml:space="preserve"> uit de voormalige koloniale gebieden, maar v</w:t>
      </w:r>
      <w:r w:rsidR="000E6101">
        <w:t xml:space="preserve">erschillende </w:t>
      </w:r>
      <w:r w:rsidR="009620D1">
        <w:t>collectie-onderdelen</w:t>
      </w:r>
      <w:r w:rsidR="000E6101">
        <w:t xml:space="preserve"> zijn onder dubieuze omstandigheden in </w:t>
      </w:r>
      <w:r w:rsidR="00DD4617">
        <w:t xml:space="preserve">deze </w:t>
      </w:r>
      <w:r w:rsidR="000E6101">
        <w:t>musea beland</w:t>
      </w:r>
      <w:r w:rsidR="00DD4617">
        <w:t xml:space="preserve">. Een </w:t>
      </w:r>
      <w:r w:rsidR="000E6101">
        <w:t xml:space="preserve">deel </w:t>
      </w:r>
      <w:r w:rsidR="00335250">
        <w:t xml:space="preserve">hiervan </w:t>
      </w:r>
      <w:r w:rsidR="000E6101">
        <w:t xml:space="preserve">valt </w:t>
      </w:r>
      <w:r w:rsidR="00335250">
        <w:t xml:space="preserve">mogelijk zelfs </w:t>
      </w:r>
      <w:r w:rsidR="000E6101">
        <w:t xml:space="preserve">te categoriseren als ‘roofkunst’. </w:t>
      </w:r>
      <w:r w:rsidR="009620D1">
        <w:rPr>
          <w:rFonts w:cs="Times New Roman"/>
          <w:lang w:eastAsia="en-US"/>
        </w:rPr>
        <w:t>Soms is het juridisch onduidelijk wie de rechtmatige eigenaar is, en zeker als het artefacten betreft die (deels) bestaan uit menselijke resten</w:t>
      </w:r>
      <w:r w:rsidR="00F04E1E">
        <w:rPr>
          <w:rFonts w:cs="Times New Roman"/>
          <w:lang w:eastAsia="en-US"/>
        </w:rPr>
        <w:t xml:space="preserve"> liggen de zaken erg gevoelig</w:t>
      </w:r>
      <w:r w:rsidR="009620D1">
        <w:rPr>
          <w:rFonts w:cs="Times New Roman"/>
          <w:lang w:eastAsia="en-US"/>
        </w:rPr>
        <w:t xml:space="preserve">. </w:t>
      </w:r>
      <w:r>
        <w:rPr>
          <w:rFonts w:cs="Times New Roman"/>
          <w:lang w:eastAsia="en-US"/>
        </w:rPr>
        <w:t xml:space="preserve">3D-technologie wordt soms ingezet om aan de vraag uit de landen van oorsprong tegemoet te komen. </w:t>
      </w:r>
      <w:r w:rsidR="00F04E1E">
        <w:t xml:space="preserve">Het teruggave-beleid van musea is internationaal </w:t>
      </w:r>
      <w:r w:rsidR="00F04E1E">
        <w:lastRenderedPageBreak/>
        <w:t>actueel, waarbij valt op te merken dat de discussie in Nederland tot nu toe vooral a</w:t>
      </w:r>
      <w:r w:rsidR="00F04E1E" w:rsidRPr="00C5122A">
        <w:rPr>
          <w:rFonts w:cs="Times New Roman"/>
          <w:lang w:eastAsia="en-US"/>
        </w:rPr>
        <w:t xml:space="preserve">chter gesloten deuren </w:t>
      </w:r>
      <w:r w:rsidR="00F04E1E">
        <w:rPr>
          <w:rFonts w:cs="Times New Roman"/>
          <w:lang w:eastAsia="en-US"/>
        </w:rPr>
        <w:t>heeft plaatsgevonden</w:t>
      </w:r>
      <w:r w:rsidR="00F04E1E" w:rsidRPr="00C5122A">
        <w:rPr>
          <w:rFonts w:cs="Times New Roman"/>
          <w:lang w:eastAsia="en-US"/>
        </w:rPr>
        <w:t xml:space="preserve">. </w:t>
      </w:r>
      <w:r w:rsidR="00C84D8E">
        <w:rPr>
          <w:rFonts w:cs="Times New Roman"/>
          <w:lang w:eastAsia="en-US"/>
        </w:rPr>
        <w:t xml:space="preserve">Het Museum voor </w:t>
      </w:r>
      <w:r w:rsidR="002E55B1">
        <w:t>Volkenkunde</w:t>
      </w:r>
      <w:r w:rsidR="004F4956">
        <w:t xml:space="preserve"> (Leiden) heeft</w:t>
      </w:r>
      <w:r w:rsidR="003229F9">
        <w:t xml:space="preserve"> in Nederland</w:t>
      </w:r>
      <w:r w:rsidR="004F4956">
        <w:t xml:space="preserve"> een leidende positie ingenomen </w:t>
      </w:r>
      <w:r w:rsidR="00DB57E8">
        <w:t xml:space="preserve">voor </w:t>
      </w:r>
      <w:r w:rsidR="004F4956">
        <w:t xml:space="preserve">wat betreft </w:t>
      </w:r>
      <w:r w:rsidR="003229F9">
        <w:t xml:space="preserve">het </w:t>
      </w:r>
      <w:r w:rsidR="00B311DF">
        <w:t>teruggave-</w:t>
      </w:r>
      <w:r w:rsidR="003229F9">
        <w:t>beleid</w:t>
      </w:r>
      <w:r w:rsidR="00761D1A">
        <w:t xml:space="preserve">. </w:t>
      </w:r>
      <w:r w:rsidR="00F04E1E">
        <w:t>Internationaal gezien</w:t>
      </w:r>
      <w:r w:rsidR="003229F9">
        <w:t xml:space="preserve"> </w:t>
      </w:r>
      <w:r w:rsidR="00DB57E8">
        <w:t>vervult m</w:t>
      </w:r>
      <w:r w:rsidR="003229F9">
        <w:t xml:space="preserve">et name </w:t>
      </w:r>
      <w:r w:rsidR="00761D1A">
        <w:t xml:space="preserve">Frankrijk </w:t>
      </w:r>
      <w:r w:rsidR="00DB57E8">
        <w:t>een voortrekkersrol</w:t>
      </w:r>
      <w:r w:rsidR="00761D1A">
        <w:t xml:space="preserve">. </w:t>
      </w:r>
      <w:r w:rsidR="001E62D9">
        <w:t xml:space="preserve">De focusgroep </w:t>
      </w:r>
      <w:r w:rsidR="00B311DF">
        <w:t>hoopt meer inzicht te verwerven</w:t>
      </w:r>
      <w:r w:rsidR="001E62D9">
        <w:t xml:space="preserve"> in de rationale </w:t>
      </w:r>
      <w:r w:rsidR="00C876A2">
        <w:t xml:space="preserve">en methode </w:t>
      </w:r>
      <w:r w:rsidR="001E62D9">
        <w:t>achter het teruggavebeleid in de verschillende Europese landen</w:t>
      </w:r>
      <w:r w:rsidR="00F47260">
        <w:t>.</w:t>
      </w:r>
    </w:p>
    <w:p w14:paraId="55AF13E4" w14:textId="77777777" w:rsidR="003A66D1" w:rsidRDefault="003A66D1" w:rsidP="006971D1">
      <w:pPr>
        <w:spacing w:after="0"/>
        <w:jc w:val="both"/>
      </w:pPr>
    </w:p>
    <w:p w14:paraId="6BA14585" w14:textId="69EC5FF1" w:rsidR="00622DC8" w:rsidRPr="00F06A8B" w:rsidRDefault="0084352A" w:rsidP="006971D1">
      <w:pPr>
        <w:spacing w:after="0"/>
        <w:jc w:val="both"/>
        <w:rPr>
          <w:rFonts w:asciiTheme="majorHAnsi" w:hAnsiTheme="majorHAnsi" w:cstheme="majorHAnsi"/>
          <w:i/>
          <w:u w:val="single"/>
        </w:rPr>
      </w:pPr>
      <w:r>
        <w:rPr>
          <w:i/>
          <w:u w:val="single"/>
        </w:rPr>
        <w:t xml:space="preserve">3 </w:t>
      </w:r>
      <w:r w:rsidR="00B22E55">
        <w:rPr>
          <w:rFonts w:asciiTheme="majorHAnsi" w:hAnsiTheme="majorHAnsi" w:cstheme="majorHAnsi"/>
          <w:i/>
          <w:u w:val="single"/>
        </w:rPr>
        <w:t xml:space="preserve">Gedeeld erfgoed </w:t>
      </w:r>
      <w:r w:rsidR="00780CE7" w:rsidRPr="00F06A8B">
        <w:rPr>
          <w:rFonts w:asciiTheme="majorHAnsi" w:hAnsiTheme="majorHAnsi" w:cstheme="majorHAnsi"/>
          <w:i/>
          <w:u w:val="single"/>
        </w:rPr>
        <w:t>in eigen land:</w:t>
      </w:r>
      <w:r w:rsidR="00A543D1" w:rsidRPr="00F06A8B">
        <w:rPr>
          <w:rFonts w:asciiTheme="majorHAnsi" w:hAnsiTheme="majorHAnsi" w:cstheme="majorHAnsi"/>
          <w:i/>
          <w:u w:val="single"/>
        </w:rPr>
        <w:t xml:space="preserve"> </w:t>
      </w:r>
      <w:r w:rsidR="00780CE7" w:rsidRPr="00F06A8B">
        <w:rPr>
          <w:rFonts w:asciiTheme="majorHAnsi" w:hAnsiTheme="majorHAnsi" w:cstheme="majorHAnsi"/>
          <w:i/>
          <w:u w:val="single"/>
        </w:rPr>
        <w:t>wederzijdse beïnvloeding en verwevenheid</w:t>
      </w:r>
    </w:p>
    <w:p w14:paraId="2B9B3585" w14:textId="2478060E" w:rsidR="00622DC8" w:rsidRDefault="002F6A48" w:rsidP="006971D1">
      <w:pPr>
        <w:spacing w:after="0"/>
        <w:jc w:val="both"/>
      </w:pPr>
      <w:r>
        <w:t xml:space="preserve">Naast de genoemde koloniale collecties is het de vraag of we </w:t>
      </w:r>
      <w:r w:rsidR="00780CE7">
        <w:t xml:space="preserve">ons wel bewust </w:t>
      </w:r>
      <w:r>
        <w:t xml:space="preserve">zijn </w:t>
      </w:r>
      <w:r w:rsidR="00780CE7">
        <w:t xml:space="preserve">van </w:t>
      </w:r>
      <w:r w:rsidR="0084352A">
        <w:t>het</w:t>
      </w:r>
      <w:r w:rsidR="00780CE7">
        <w:t xml:space="preserve"> vele </w:t>
      </w:r>
      <w:r w:rsidR="00B06F38">
        <w:t>andere</w:t>
      </w:r>
      <w:r>
        <w:t xml:space="preserve"> </w:t>
      </w:r>
      <w:r w:rsidR="0084352A">
        <w:t>materieel en immaterieel erfgoed</w:t>
      </w:r>
      <w:r w:rsidR="00780CE7">
        <w:t xml:space="preserve"> </w:t>
      </w:r>
      <w:r w:rsidR="0084352A">
        <w:t>dat</w:t>
      </w:r>
      <w:r w:rsidR="00780CE7">
        <w:t xml:space="preserve"> vanuit de landen waarmee wij een</w:t>
      </w:r>
      <w:r w:rsidR="00761D1A">
        <w:t xml:space="preserve"> gedeelde geschiedenis hebben</w:t>
      </w:r>
      <w:r w:rsidR="0087498B">
        <w:t>,</w:t>
      </w:r>
      <w:r w:rsidR="00761D1A">
        <w:t xml:space="preserve"> </w:t>
      </w:r>
      <w:r w:rsidR="00793D9B">
        <w:t xml:space="preserve">in Nederland </w:t>
      </w:r>
      <w:r w:rsidR="0084352A">
        <w:t>is</w:t>
      </w:r>
      <w:r w:rsidR="0087498B">
        <w:t xml:space="preserve"> </w:t>
      </w:r>
      <w:r w:rsidR="001E62D9">
        <w:t>gekomen</w:t>
      </w:r>
      <w:r w:rsidR="00FD3DC5">
        <w:t>.</w:t>
      </w:r>
      <w:r w:rsidR="008B2D09">
        <w:t xml:space="preserve"> </w:t>
      </w:r>
      <w:r w:rsidR="00780CE7">
        <w:t xml:space="preserve">Denk bijvoorbeeld aan taal, eten, </w:t>
      </w:r>
      <w:r w:rsidR="00AB08D2">
        <w:t xml:space="preserve">gebruiken, </w:t>
      </w:r>
      <w:r w:rsidR="00780CE7">
        <w:t xml:space="preserve">toponymie </w:t>
      </w:r>
      <w:r w:rsidR="005B4EC4" w:rsidRPr="005B4EC4">
        <w:rPr>
          <w:rFonts w:cs="Times New Roman"/>
          <w:lang w:eastAsia="en-US"/>
        </w:rPr>
        <w:t>(</w:t>
      </w:r>
      <w:r w:rsidR="00DD4617">
        <w:rPr>
          <w:rFonts w:cs="Times New Roman"/>
          <w:lang w:eastAsia="en-US"/>
        </w:rPr>
        <w:t xml:space="preserve">bv. </w:t>
      </w:r>
      <w:r w:rsidR="005B4EC4" w:rsidRPr="005B4EC4">
        <w:rPr>
          <w:rFonts w:cs="Times New Roman"/>
          <w:lang w:eastAsia="en-US"/>
        </w:rPr>
        <w:t>Afrikaner</w:t>
      </w:r>
      <w:r w:rsidR="00A858EF" w:rsidRPr="005B4EC4">
        <w:rPr>
          <w:rFonts w:cs="Times New Roman"/>
          <w:lang w:eastAsia="en-US"/>
        </w:rPr>
        <w:t>-,</w:t>
      </w:r>
      <w:r w:rsidR="005B4EC4" w:rsidRPr="005B4EC4">
        <w:rPr>
          <w:rFonts w:cs="Times New Roman"/>
          <w:lang w:eastAsia="en-US"/>
        </w:rPr>
        <w:t xml:space="preserve"> Indische</w:t>
      </w:r>
      <w:r w:rsidR="005B4EC4">
        <w:rPr>
          <w:rFonts w:cs="Times New Roman"/>
          <w:lang w:eastAsia="en-US"/>
        </w:rPr>
        <w:t>-</w:t>
      </w:r>
      <w:r w:rsidR="005B4EC4" w:rsidRPr="005B4EC4">
        <w:rPr>
          <w:rFonts w:cs="Times New Roman"/>
          <w:lang w:eastAsia="en-US"/>
        </w:rPr>
        <w:t xml:space="preserve"> en Russische buurten), bedrijven </w:t>
      </w:r>
      <w:r w:rsidR="00DD4617">
        <w:rPr>
          <w:rFonts w:cs="Times New Roman"/>
          <w:lang w:eastAsia="en-US"/>
        </w:rPr>
        <w:t>(</w:t>
      </w:r>
      <w:r w:rsidR="005B4EC4" w:rsidRPr="005B4EC4">
        <w:rPr>
          <w:rFonts w:cs="Times New Roman"/>
          <w:lang w:eastAsia="en-US"/>
        </w:rPr>
        <w:t xml:space="preserve">zoals </w:t>
      </w:r>
      <w:proofErr w:type="spellStart"/>
      <w:r w:rsidR="005B4EC4" w:rsidRPr="005B4EC4">
        <w:rPr>
          <w:rFonts w:cs="Times New Roman"/>
          <w:lang w:eastAsia="en-US"/>
        </w:rPr>
        <w:t>Vlisco</w:t>
      </w:r>
      <w:proofErr w:type="spellEnd"/>
      <w:r w:rsidR="005B4EC4" w:rsidRPr="005B4EC4">
        <w:rPr>
          <w:rFonts w:cs="Times New Roman"/>
          <w:lang w:eastAsia="en-US"/>
        </w:rPr>
        <w:t xml:space="preserve"> Helmond</w:t>
      </w:r>
      <w:r w:rsidR="00DD4617">
        <w:rPr>
          <w:rFonts w:cs="Times New Roman"/>
          <w:lang w:eastAsia="en-US"/>
        </w:rPr>
        <w:t>)</w:t>
      </w:r>
      <w:r w:rsidR="005B4EC4" w:rsidRPr="005B4EC4">
        <w:rPr>
          <w:rFonts w:cs="Times New Roman"/>
          <w:lang w:eastAsia="en-US"/>
        </w:rPr>
        <w:t xml:space="preserve">, </w:t>
      </w:r>
      <w:r w:rsidR="003A66D1">
        <w:rPr>
          <w:rFonts w:cs="Times New Roman"/>
          <w:lang w:eastAsia="en-US"/>
        </w:rPr>
        <w:t>nog afgezien van de</w:t>
      </w:r>
      <w:r w:rsidR="00DD4617">
        <w:rPr>
          <w:rFonts w:cs="Times New Roman"/>
          <w:lang w:eastAsia="en-US"/>
        </w:rPr>
        <w:t xml:space="preserve"> </w:t>
      </w:r>
      <w:r w:rsidR="00793D9B">
        <w:rPr>
          <w:rFonts w:cs="Times New Roman"/>
          <w:lang w:eastAsia="en-US"/>
        </w:rPr>
        <w:t xml:space="preserve">in Nederland gevestigde </w:t>
      </w:r>
      <w:r w:rsidR="00A858EF">
        <w:rPr>
          <w:rFonts w:cs="Times New Roman"/>
          <w:lang w:eastAsia="en-US"/>
        </w:rPr>
        <w:t xml:space="preserve">gemeenschappen </w:t>
      </w:r>
      <w:r w:rsidR="005B4EC4" w:rsidRPr="005B4EC4">
        <w:rPr>
          <w:rFonts w:cs="Times New Roman"/>
          <w:lang w:eastAsia="en-US"/>
        </w:rPr>
        <w:t xml:space="preserve">uit </w:t>
      </w:r>
      <w:r w:rsidR="00DD4617">
        <w:rPr>
          <w:rFonts w:cs="Times New Roman"/>
          <w:lang w:eastAsia="en-US"/>
        </w:rPr>
        <w:t xml:space="preserve">de </w:t>
      </w:r>
      <w:r w:rsidR="005B4EC4" w:rsidRPr="005B4EC4">
        <w:rPr>
          <w:rFonts w:cs="Times New Roman"/>
          <w:lang w:eastAsia="en-US"/>
        </w:rPr>
        <w:t>voormalig gekoloniseerde landen.</w:t>
      </w:r>
      <w:r w:rsidR="006971D1">
        <w:rPr>
          <w:rFonts w:cs="Times New Roman"/>
          <w:lang w:eastAsia="en-US"/>
        </w:rPr>
        <w:t xml:space="preserve"> </w:t>
      </w:r>
      <w:r w:rsidR="00780CE7">
        <w:t>Ook in architectuur en wooncultuur toont zich de verwevenheid van erfgoed in ons land</w:t>
      </w:r>
      <w:r w:rsidR="008B2D09">
        <w:t xml:space="preserve"> </w:t>
      </w:r>
      <w:r w:rsidR="008B06E4">
        <w:t xml:space="preserve">met </w:t>
      </w:r>
      <w:r w:rsidR="00780CE7">
        <w:t>de landen waarmee wij ee</w:t>
      </w:r>
      <w:r w:rsidR="00B6734D">
        <w:t>n gedeelde geschiedenis hebben</w:t>
      </w:r>
      <w:r w:rsidR="00D63479">
        <w:t xml:space="preserve"> en de wijze waarop deze gebouwen en hun interieurs de relatie met de overzeese gebieden uitdrukken.</w:t>
      </w:r>
      <w:r w:rsidR="00E04AA0" w:rsidRPr="00E04AA0">
        <w:t xml:space="preserve"> </w:t>
      </w:r>
      <w:r w:rsidR="00C422EB">
        <w:t xml:space="preserve">Voorbeelden zijn </w:t>
      </w:r>
      <w:r w:rsidR="0084352A">
        <w:t>d</w:t>
      </w:r>
      <w:r w:rsidR="00780CE7">
        <w:t>e gebouwen van de handelmaatschappijen in Amsterdam rond 1900</w:t>
      </w:r>
      <w:r w:rsidR="00D63479">
        <w:t xml:space="preserve"> en </w:t>
      </w:r>
      <w:r w:rsidR="008B2D09">
        <w:t>het Tropeninstituut</w:t>
      </w:r>
      <w:r w:rsidR="00D63479">
        <w:t>.</w:t>
      </w:r>
      <w:r w:rsidR="008B2D09">
        <w:t xml:space="preserve"> </w:t>
      </w:r>
    </w:p>
    <w:p w14:paraId="5F4F476D" w14:textId="77777777" w:rsidR="00E04AA0" w:rsidRDefault="00E04AA0" w:rsidP="006971D1">
      <w:pPr>
        <w:spacing w:after="0"/>
        <w:jc w:val="both"/>
        <w:rPr>
          <w:u w:val="single"/>
        </w:rPr>
      </w:pPr>
    </w:p>
    <w:p w14:paraId="7C6102B5" w14:textId="51B98BE2" w:rsidR="00622DC8" w:rsidRPr="00F06A8B" w:rsidRDefault="0084352A" w:rsidP="006971D1">
      <w:pPr>
        <w:spacing w:after="0"/>
        <w:jc w:val="both"/>
        <w:rPr>
          <w:rFonts w:asciiTheme="majorHAnsi" w:hAnsiTheme="majorHAnsi" w:cstheme="majorHAnsi"/>
          <w:i/>
          <w:u w:val="single"/>
        </w:rPr>
      </w:pPr>
      <w:r>
        <w:rPr>
          <w:rFonts w:asciiTheme="majorHAnsi" w:hAnsiTheme="majorHAnsi" w:cstheme="majorHAnsi"/>
          <w:i/>
          <w:u w:val="single"/>
        </w:rPr>
        <w:t>4</w:t>
      </w:r>
      <w:r w:rsidR="00DD4617" w:rsidRPr="00F06A8B">
        <w:rPr>
          <w:rFonts w:asciiTheme="majorHAnsi" w:hAnsiTheme="majorHAnsi" w:cstheme="majorHAnsi"/>
          <w:i/>
          <w:u w:val="single"/>
        </w:rPr>
        <w:t xml:space="preserve"> </w:t>
      </w:r>
      <w:r w:rsidR="00780CE7" w:rsidRPr="00F06A8B">
        <w:rPr>
          <w:rFonts w:asciiTheme="majorHAnsi" w:hAnsiTheme="majorHAnsi" w:cstheme="majorHAnsi"/>
          <w:i/>
          <w:u w:val="single"/>
        </w:rPr>
        <w:t xml:space="preserve">‘Academisch </w:t>
      </w:r>
      <w:r w:rsidR="00D63479">
        <w:rPr>
          <w:rFonts w:asciiTheme="majorHAnsi" w:hAnsiTheme="majorHAnsi" w:cstheme="majorHAnsi"/>
          <w:i/>
          <w:u w:val="single"/>
        </w:rPr>
        <w:t xml:space="preserve">gedeeld </w:t>
      </w:r>
      <w:r w:rsidR="00780CE7" w:rsidRPr="00F06A8B">
        <w:rPr>
          <w:rFonts w:asciiTheme="majorHAnsi" w:hAnsiTheme="majorHAnsi" w:cstheme="majorHAnsi"/>
          <w:i/>
          <w:u w:val="single"/>
        </w:rPr>
        <w:t>erfgoed’</w:t>
      </w:r>
    </w:p>
    <w:p w14:paraId="30B1E054" w14:textId="51C5E29F" w:rsidR="00622DC8" w:rsidRDefault="00AA36F5" w:rsidP="006971D1">
      <w:pPr>
        <w:spacing w:after="0"/>
        <w:jc w:val="both"/>
      </w:pPr>
      <w:r>
        <w:t>Het</w:t>
      </w:r>
      <w:r w:rsidR="00780CE7">
        <w:t xml:space="preserve"> laatste thema betreft ‘academisch </w:t>
      </w:r>
      <w:r w:rsidR="00D63479">
        <w:t xml:space="preserve">gedeeld </w:t>
      </w:r>
      <w:r w:rsidR="00780CE7">
        <w:t>erfgoed’, ofwel de verwevenhe</w:t>
      </w:r>
      <w:r w:rsidR="00665C1C">
        <w:t xml:space="preserve">id die ontstaat door langdurig </w:t>
      </w:r>
      <w:r w:rsidR="00780CE7">
        <w:t>en intensief wetenschappelijk onderzoek in andere landen</w:t>
      </w:r>
      <w:r w:rsidR="00891EE8">
        <w:t>, met name voormalig koloniën</w:t>
      </w:r>
      <w:r w:rsidR="00780CE7">
        <w:t xml:space="preserve">. Denk daarbij aan </w:t>
      </w:r>
      <w:r w:rsidR="00665C1C">
        <w:t xml:space="preserve">meerjarige </w:t>
      </w:r>
      <w:r w:rsidR="00780CE7">
        <w:t>archeologische opgravingen</w:t>
      </w:r>
      <w:r>
        <w:t xml:space="preserve"> en instituten</w:t>
      </w:r>
      <w:r w:rsidR="00780CE7">
        <w:t xml:space="preserve"> in </w:t>
      </w:r>
      <w:r w:rsidR="00BD1B99">
        <w:t>voormalig koloniën</w:t>
      </w:r>
      <w:r w:rsidR="00780CE7">
        <w:t xml:space="preserve">, </w:t>
      </w:r>
      <w:r w:rsidR="00D63479">
        <w:t xml:space="preserve"> recent </w:t>
      </w:r>
      <w:r w:rsidR="00665C1C">
        <w:t>het Nexus 1492 project</w:t>
      </w:r>
      <w:r w:rsidR="00780CE7">
        <w:t xml:space="preserve">, maar ook aan de expedities van het Koninklijk Aardrijkskundig Genootschap (KNAG) naar (voormalig Nederlands) Nieuw-Guinea. </w:t>
      </w:r>
      <w:r w:rsidR="00117A27">
        <w:t xml:space="preserve"> </w:t>
      </w:r>
      <w:r w:rsidR="00BD1B99">
        <w:t>Botten meegenomen van opgrav</w:t>
      </w:r>
      <w:r w:rsidR="00C422EB">
        <w:t xml:space="preserve">ingen </w:t>
      </w:r>
      <w:r w:rsidR="00BD1B99">
        <w:t xml:space="preserve">liggen als stille getuigen in </w:t>
      </w:r>
      <w:r w:rsidR="000727EE">
        <w:t xml:space="preserve">steriele </w:t>
      </w:r>
      <w:r w:rsidR="00117A27">
        <w:t>labs</w:t>
      </w:r>
      <w:r w:rsidR="00C422EB">
        <w:t xml:space="preserve">, </w:t>
      </w:r>
      <w:r w:rsidR="00117A27">
        <w:t>er zijn</w:t>
      </w:r>
      <w:r w:rsidR="00C422EB">
        <w:t xml:space="preserve"> kaarten die zijn gemaakt naar aanleiding van wetenschappelijke expedities</w:t>
      </w:r>
      <w:r w:rsidR="00665C1C">
        <w:t xml:space="preserve"> en de universitei</w:t>
      </w:r>
      <w:r w:rsidR="00117A27">
        <w:t xml:space="preserve">ten bezitten evenals musea collecties die hun oorsprong vinden in </w:t>
      </w:r>
      <w:r w:rsidR="00FE0079">
        <w:t>voormalig koloniën</w:t>
      </w:r>
      <w:r w:rsidR="00C422EB">
        <w:t xml:space="preserve">. </w:t>
      </w:r>
      <w:r w:rsidR="00B06F38">
        <w:t>Hebben we wel goed overzicht van wat er allemaal is aan academisch gedeeld erfgoed?</w:t>
      </w:r>
      <w:r w:rsidR="00B06F38">
        <w:t xml:space="preserve"> </w:t>
      </w:r>
      <w:r w:rsidR="000727EE">
        <w:t>Beschouwen universiteit</w:t>
      </w:r>
      <w:r w:rsidR="00665C1C">
        <w:t>en dit ook als ‘</w:t>
      </w:r>
      <w:r w:rsidR="00891BD5">
        <w:t>gedeeld erfgoed’</w:t>
      </w:r>
      <w:r w:rsidR="00665C1C">
        <w:t xml:space="preserve">, ervaren ze een gedeelde verantwoordelijkheid en is er </w:t>
      </w:r>
      <w:r w:rsidR="00B06F38">
        <w:t>ook beleid op</w:t>
      </w:r>
      <w:r w:rsidR="00665C1C">
        <w:t xml:space="preserve">? </w:t>
      </w:r>
    </w:p>
    <w:p w14:paraId="642E73C7" w14:textId="77777777" w:rsidR="003875CE" w:rsidRDefault="003875CE" w:rsidP="006971D1">
      <w:pPr>
        <w:spacing w:after="0"/>
        <w:jc w:val="both"/>
      </w:pPr>
    </w:p>
    <w:p w14:paraId="651C8B42" w14:textId="66D1AA0B" w:rsidR="003875CE" w:rsidRPr="008441E2" w:rsidRDefault="0084352A" w:rsidP="006971D1">
      <w:pPr>
        <w:spacing w:after="0"/>
        <w:jc w:val="both"/>
        <w:rPr>
          <w:i/>
          <w:u w:val="single"/>
        </w:rPr>
      </w:pPr>
      <w:r>
        <w:rPr>
          <w:i/>
          <w:u w:val="single"/>
        </w:rPr>
        <w:t>5</w:t>
      </w:r>
      <w:r w:rsidR="003875CE" w:rsidRPr="008441E2">
        <w:rPr>
          <w:i/>
          <w:u w:val="single"/>
        </w:rPr>
        <w:t xml:space="preserve"> Gedeeld (multinationaal) erfgoed</w:t>
      </w:r>
    </w:p>
    <w:p w14:paraId="32F7B2AF" w14:textId="1027EF1A" w:rsidR="00622DC8" w:rsidRDefault="003875CE" w:rsidP="006971D1">
      <w:pPr>
        <w:spacing w:after="0"/>
        <w:jc w:val="both"/>
      </w:pPr>
      <w:r>
        <w:t>Veel erfgoed beperkt zich niet tot twee of drie landen, maar strekt zich uit over meerdere landen, regio’s of continenten. Verbindende verhaallijnen van ontdekkingsreizen, handelsstromen, migratiebe</w:t>
      </w:r>
      <w:r w:rsidR="00455534">
        <w:t>we</w:t>
      </w:r>
      <w:r>
        <w:t>gingen</w:t>
      </w:r>
      <w:r w:rsidR="00983CD0">
        <w:t xml:space="preserve">, technische innovaties </w:t>
      </w:r>
      <w:r>
        <w:t xml:space="preserve">of intellectueel erfgoed </w:t>
      </w:r>
      <w:r w:rsidR="00455534">
        <w:t>zijn hiervan goede voorbeelden. Alleen a</w:t>
      </w:r>
      <w:r w:rsidR="00B06F38">
        <w:t xml:space="preserve">l het thema van handelsstromen of </w:t>
      </w:r>
      <w:r w:rsidR="00455534">
        <w:t xml:space="preserve">“commodity </w:t>
      </w:r>
      <w:proofErr w:type="spellStart"/>
      <w:r w:rsidR="00455534">
        <w:t>chains</w:t>
      </w:r>
      <w:proofErr w:type="spellEnd"/>
      <w:r w:rsidR="00455534">
        <w:t>”, is zeer relevant</w:t>
      </w:r>
      <w:r w:rsidR="00B06F38">
        <w:t>; p</w:t>
      </w:r>
      <w:r w:rsidR="00455534">
        <w:t>roducten als koffie</w:t>
      </w:r>
      <w:r w:rsidR="00335250">
        <w:t>, suiker</w:t>
      </w:r>
      <w:r w:rsidR="00455534">
        <w:t xml:space="preserve"> en cacao, maar ook thee, </w:t>
      </w:r>
      <w:r w:rsidR="00335250">
        <w:t>specerijen</w:t>
      </w:r>
      <w:r w:rsidR="00455534">
        <w:t>, opium, tabak, rubber, olie</w:t>
      </w:r>
      <w:r w:rsidR="00983CD0">
        <w:t xml:space="preserve"> </w:t>
      </w:r>
      <w:r w:rsidR="00335250">
        <w:t xml:space="preserve">en zout </w:t>
      </w:r>
      <w:r w:rsidR="00983CD0">
        <w:t>zijn mondiaal van grote invloed geweest op landschappen en erfgoed. V</w:t>
      </w:r>
      <w:r w:rsidR="00CC7960">
        <w:t>e</w:t>
      </w:r>
      <w:r w:rsidR="00983CD0">
        <w:t xml:space="preserve">el van wat </w:t>
      </w:r>
      <w:r w:rsidR="00B06F38">
        <w:t xml:space="preserve">we </w:t>
      </w:r>
      <w:r w:rsidR="00983CD0">
        <w:t>in Nederland als ‘Nederlands erfgoed’ beschouwen, heeft op z’n minst een Europese of zelfs mondiale achtergrond.</w:t>
      </w:r>
      <w:r w:rsidR="00CC7960">
        <w:t xml:space="preserve"> </w:t>
      </w:r>
      <w:r w:rsidR="009908CE">
        <w:t xml:space="preserve">Een bijzondere vorm van een commodity chain is de handel, respectievelijk werving en transport van arbeiders, zowel onvrijwillig (tot slaaf </w:t>
      </w:r>
      <w:proofErr w:type="spellStart"/>
      <w:r w:rsidR="009908CE">
        <w:t>gemaakten</w:t>
      </w:r>
      <w:proofErr w:type="spellEnd"/>
      <w:r w:rsidR="009908CE">
        <w:t xml:space="preserve">) als vrijwillig (contractarbeiders). </w:t>
      </w:r>
      <w:r w:rsidR="00CC7960">
        <w:t xml:space="preserve">Het UNESCO-project “Route des </w:t>
      </w:r>
      <w:proofErr w:type="spellStart"/>
      <w:r w:rsidR="00CC7960">
        <w:t>Esclaves</w:t>
      </w:r>
      <w:proofErr w:type="spellEnd"/>
      <w:r w:rsidR="00CC7960">
        <w:t xml:space="preserve">” heeft in 1994 in Benin verschillende plekken </w:t>
      </w:r>
      <w:r w:rsidR="008D57E5">
        <w:t xml:space="preserve">van de slavenhandel </w:t>
      </w:r>
      <w:r w:rsidR="00B3043D">
        <w:t xml:space="preserve">aan </w:t>
      </w:r>
      <w:r w:rsidR="00CC7960">
        <w:t xml:space="preserve">elkaar gekoppeld, maar </w:t>
      </w:r>
      <w:r w:rsidR="002967E9">
        <w:t xml:space="preserve">dit kent nog geen precedent op </w:t>
      </w:r>
      <w:r w:rsidR="00B06F38">
        <w:t>regionale of internationale</w:t>
      </w:r>
      <w:r w:rsidR="002967E9">
        <w:t xml:space="preserve"> schaal.</w:t>
      </w:r>
      <w:r w:rsidR="009908CE">
        <w:t xml:space="preserve"> </w:t>
      </w:r>
    </w:p>
    <w:p w14:paraId="0BA2F970" w14:textId="77777777" w:rsidR="00754087" w:rsidRDefault="00754087" w:rsidP="006971D1">
      <w:pPr>
        <w:spacing w:after="0"/>
        <w:jc w:val="both"/>
        <w:rPr>
          <w:i/>
        </w:rPr>
      </w:pPr>
    </w:p>
    <w:p w14:paraId="638EB7F1" w14:textId="4262D43D" w:rsidR="00622DC8" w:rsidRDefault="002E55B1" w:rsidP="006971D1">
      <w:pPr>
        <w:spacing w:after="0"/>
        <w:jc w:val="both"/>
        <w:rPr>
          <w:i/>
        </w:rPr>
      </w:pPr>
      <w:r w:rsidRPr="00622E35">
        <w:rPr>
          <w:i/>
        </w:rPr>
        <w:t>Activiteitenprogramma</w:t>
      </w:r>
      <w:r w:rsidR="00780CE7" w:rsidRPr="00622E35">
        <w:rPr>
          <w:i/>
        </w:rPr>
        <w:t xml:space="preserve"> </w:t>
      </w:r>
    </w:p>
    <w:p w14:paraId="6475097D" w14:textId="77777777" w:rsidR="000B2B6C" w:rsidRPr="00622E35" w:rsidRDefault="000B2B6C" w:rsidP="006971D1">
      <w:pPr>
        <w:spacing w:after="0"/>
        <w:jc w:val="both"/>
        <w:rPr>
          <w:i/>
        </w:rPr>
      </w:pPr>
    </w:p>
    <w:p w14:paraId="1C7B1D00" w14:textId="1F5BEEB5" w:rsidR="002C7FA6" w:rsidRDefault="00AA36F5" w:rsidP="006971D1">
      <w:pPr>
        <w:spacing w:after="0"/>
        <w:jc w:val="both"/>
      </w:pPr>
      <w:r>
        <w:t xml:space="preserve">De Focusgroep zal </w:t>
      </w:r>
      <w:r w:rsidR="00BE1558">
        <w:t xml:space="preserve">zich </w:t>
      </w:r>
      <w:r>
        <w:t xml:space="preserve">vooral inzetten op eenvoudig te organiseren activiteiten </w:t>
      </w:r>
      <w:r w:rsidR="00BE1558">
        <w:t xml:space="preserve">die naast de bestaande lezingen van ICOMOS-NL georganiseerd zullen worden. </w:t>
      </w:r>
      <w:r>
        <w:t xml:space="preserve"> Deze activiteiten kunnen bijdragen aan het algehele kennisniveau van de leden, mogelijkheden scheppen voor (aanvullend) onderzoek, de discussie binnen de community op gang brengen en </w:t>
      </w:r>
      <w:r w:rsidR="002C7FA6">
        <w:t>mogelijk</w:t>
      </w:r>
      <w:r>
        <w:t xml:space="preserve"> zelfs (</w:t>
      </w:r>
      <w:proofErr w:type="spellStart"/>
      <w:r>
        <w:t>inter</w:t>
      </w:r>
      <w:proofErr w:type="spellEnd"/>
      <w:r>
        <w:t xml:space="preserve">)nationaal agenderend zijn. </w:t>
      </w:r>
      <w:r w:rsidR="0031479D">
        <w:lastRenderedPageBreak/>
        <w:t xml:space="preserve">Idealiter zal ICOMOS-NL naast de reguliere lezingen jaarlijks </w:t>
      </w:r>
      <w:r w:rsidR="0031479D" w:rsidRPr="00A44136">
        <w:rPr>
          <w:u w:val="single"/>
        </w:rPr>
        <w:t>drie activiteiten</w:t>
      </w:r>
      <w:r w:rsidR="0031479D">
        <w:t xml:space="preserve"> organiseren. </w:t>
      </w:r>
      <w:r w:rsidR="00BE1558">
        <w:t xml:space="preserve">Het gaat de Focusgroep </w:t>
      </w:r>
      <w:r w:rsidR="0031479D">
        <w:t xml:space="preserve">dan </w:t>
      </w:r>
      <w:r w:rsidR="00BE1558">
        <w:t xml:space="preserve">om de volgende activiteiten: </w:t>
      </w:r>
    </w:p>
    <w:p w14:paraId="15484AF7" w14:textId="610CDE77" w:rsidR="00BE1558" w:rsidRPr="00F06A8B" w:rsidRDefault="00536119" w:rsidP="006971D1">
      <w:pPr>
        <w:pStyle w:val="ListParagraph"/>
        <w:numPr>
          <w:ilvl w:val="0"/>
          <w:numId w:val="10"/>
        </w:numPr>
        <w:spacing w:after="0"/>
        <w:jc w:val="both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l</w:t>
      </w:r>
      <w:r w:rsidR="00E568F2">
        <w:rPr>
          <w:rFonts w:ascii="Calibri" w:eastAsia="Calibri" w:hAnsi="Calibri" w:cs="Calibri"/>
          <w:lang w:eastAsia="nl-NL"/>
        </w:rPr>
        <w:t>ezingen</w:t>
      </w:r>
      <w:r w:rsidR="001667A6">
        <w:rPr>
          <w:rFonts w:ascii="Calibri" w:eastAsia="Calibri" w:hAnsi="Calibri" w:cs="Calibri"/>
          <w:lang w:eastAsia="nl-NL"/>
        </w:rPr>
        <w:t xml:space="preserve"> met debat</w:t>
      </w:r>
      <w:r w:rsidR="00495535">
        <w:rPr>
          <w:rFonts w:ascii="Calibri" w:eastAsia="Calibri" w:hAnsi="Calibri" w:cs="Calibri"/>
          <w:lang w:eastAsia="nl-NL"/>
        </w:rPr>
        <w:t xml:space="preserve"> (los van de bestaande lezingenavonden)</w:t>
      </w:r>
      <w:r w:rsidR="00042B64">
        <w:rPr>
          <w:rFonts w:ascii="Calibri" w:eastAsia="Calibri" w:hAnsi="Calibri" w:cs="Calibri"/>
          <w:lang w:eastAsia="nl-NL"/>
        </w:rPr>
        <w:t>;</w:t>
      </w:r>
    </w:p>
    <w:p w14:paraId="7FE7F4C5" w14:textId="1671465E" w:rsidR="00BE1558" w:rsidRPr="00F06A8B" w:rsidRDefault="00536119" w:rsidP="006971D1">
      <w:pPr>
        <w:pStyle w:val="ListParagraph"/>
        <w:numPr>
          <w:ilvl w:val="0"/>
          <w:numId w:val="10"/>
        </w:numPr>
        <w:spacing w:after="0"/>
        <w:jc w:val="both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e</w:t>
      </w:r>
      <w:r w:rsidR="00BE1558" w:rsidRPr="00F06A8B">
        <w:rPr>
          <w:rFonts w:ascii="Calibri" w:eastAsia="Calibri" w:hAnsi="Calibri" w:cs="Calibri"/>
          <w:lang w:eastAsia="nl-NL"/>
        </w:rPr>
        <w:t>xcursies</w:t>
      </w:r>
      <w:r w:rsidR="00042B64">
        <w:rPr>
          <w:rFonts w:ascii="Calibri" w:eastAsia="Calibri" w:hAnsi="Calibri" w:cs="Calibri"/>
          <w:lang w:eastAsia="nl-NL"/>
        </w:rPr>
        <w:t>;</w:t>
      </w:r>
    </w:p>
    <w:p w14:paraId="70979AC8" w14:textId="19DE4101" w:rsidR="00BE1558" w:rsidRDefault="00536119" w:rsidP="006971D1">
      <w:pPr>
        <w:pStyle w:val="ListParagraph"/>
        <w:numPr>
          <w:ilvl w:val="0"/>
          <w:numId w:val="10"/>
        </w:numPr>
        <w:spacing w:after="0"/>
        <w:jc w:val="both"/>
        <w:rPr>
          <w:rFonts w:ascii="Calibri" w:eastAsia="Calibri" w:hAnsi="Calibri" w:cs="Calibri"/>
          <w:lang w:eastAsia="nl-NL"/>
        </w:rPr>
      </w:pPr>
      <w:r>
        <w:rPr>
          <w:rFonts w:ascii="Calibri" w:eastAsia="Calibri" w:hAnsi="Calibri" w:cs="Calibri"/>
          <w:lang w:eastAsia="nl-NL"/>
        </w:rPr>
        <w:t>o</w:t>
      </w:r>
      <w:r w:rsidR="00BE1558">
        <w:rPr>
          <w:rFonts w:ascii="Calibri" w:eastAsia="Calibri" w:hAnsi="Calibri" w:cs="Calibri"/>
          <w:lang w:eastAsia="nl-NL"/>
        </w:rPr>
        <w:t>verige activiteiten (studiedagen, werkbezoeken, initiëren onderzoek</w:t>
      </w:r>
      <w:r w:rsidR="00495535">
        <w:rPr>
          <w:rFonts w:ascii="Calibri" w:eastAsia="Calibri" w:hAnsi="Calibri" w:cs="Calibri"/>
          <w:lang w:eastAsia="nl-NL"/>
        </w:rPr>
        <w:t xml:space="preserve"> of aanvragen schrijven, gezamenlijke artikels/publicaties</w:t>
      </w:r>
      <w:r w:rsidR="00BE1558">
        <w:rPr>
          <w:rFonts w:ascii="Calibri" w:eastAsia="Calibri" w:hAnsi="Calibri" w:cs="Calibri"/>
          <w:lang w:eastAsia="nl-NL"/>
        </w:rPr>
        <w:t xml:space="preserve"> etc.)</w:t>
      </w:r>
      <w:r w:rsidR="00042B64">
        <w:rPr>
          <w:rFonts w:ascii="Calibri" w:eastAsia="Calibri" w:hAnsi="Calibri" w:cs="Calibri"/>
          <w:lang w:eastAsia="nl-NL"/>
        </w:rPr>
        <w:t>.</w:t>
      </w:r>
    </w:p>
    <w:p w14:paraId="7C834E9E" w14:textId="77777777" w:rsidR="00E568F2" w:rsidRPr="0031479D" w:rsidRDefault="00E568F2" w:rsidP="006971D1">
      <w:pPr>
        <w:spacing w:after="0"/>
        <w:jc w:val="both"/>
      </w:pPr>
    </w:p>
    <w:p w14:paraId="2D0ABD21" w14:textId="4E9F9808" w:rsidR="00AA36F5" w:rsidRDefault="00495535" w:rsidP="006971D1">
      <w:pPr>
        <w:spacing w:after="0"/>
        <w:jc w:val="both"/>
      </w:pPr>
      <w:r>
        <w:t>D</w:t>
      </w:r>
      <w:r w:rsidR="00480E6D">
        <w:t>e Focusgroep wil</w:t>
      </w:r>
      <w:r w:rsidR="00AA36F5">
        <w:t xml:space="preserve"> een beroep doen op de aanwezige kennis</w:t>
      </w:r>
      <w:r w:rsidR="00687905">
        <w:t xml:space="preserve"> bij de ICOMOS-leden</w:t>
      </w:r>
      <w:r w:rsidR="00AA36F5">
        <w:t xml:space="preserve"> </w:t>
      </w:r>
      <w:r w:rsidR="00480E6D">
        <w:t>en een</w:t>
      </w:r>
      <w:r w:rsidR="00AA36F5">
        <w:t xml:space="preserve"> podium bieden</w:t>
      </w:r>
      <w:r w:rsidR="00480E6D">
        <w:t xml:space="preserve"> aan </w:t>
      </w:r>
      <w:r w:rsidR="00687905">
        <w:t>hen</w:t>
      </w:r>
      <w:r w:rsidR="00480E6D">
        <w:t>.</w:t>
      </w:r>
      <w:r>
        <w:t xml:space="preserve"> We zouden</w:t>
      </w:r>
      <w:r w:rsidR="00FF3C07">
        <w:t xml:space="preserve"> daartoe</w:t>
      </w:r>
      <w:r>
        <w:t xml:space="preserve"> graag</w:t>
      </w:r>
      <w:r w:rsidR="00FF3C07">
        <w:t xml:space="preserve"> toegang krijgen tot de informatie over de leden (idealiter zou </w:t>
      </w:r>
      <w:r>
        <w:t xml:space="preserve">de website van ICOMOS toegang </w:t>
      </w:r>
      <w:r w:rsidR="00B4766F">
        <w:t>bieden</w:t>
      </w:r>
      <w:r>
        <w:t xml:space="preserve"> tot </w:t>
      </w:r>
      <w:r w:rsidR="00B4766F">
        <w:t>de aanwezige kennis bij leden</w:t>
      </w:r>
      <w:r w:rsidR="00FF3C07">
        <w:t>!)</w:t>
      </w:r>
      <w:r w:rsidR="00B4766F">
        <w:t>.</w:t>
      </w:r>
      <w:r w:rsidR="00480E6D">
        <w:t xml:space="preserve"> Dit leidt er hopelijk uiteindelijk toe dat méér ICOMOS-</w:t>
      </w:r>
      <w:r w:rsidR="00AA36F5">
        <w:t xml:space="preserve">leden worden </w:t>
      </w:r>
      <w:r w:rsidR="002C7FA6">
        <w:t xml:space="preserve">aangesproken op hun kennis voor </w:t>
      </w:r>
      <w:r w:rsidR="00B650D3">
        <w:t xml:space="preserve">onderzoek en andere </w:t>
      </w:r>
      <w:r w:rsidR="002C7FA6">
        <w:t>opdrachten in binnen- en buitenland</w:t>
      </w:r>
      <w:r w:rsidR="00AA36F5">
        <w:t xml:space="preserve">.  </w:t>
      </w:r>
    </w:p>
    <w:p w14:paraId="1006702F" w14:textId="77777777" w:rsidR="00AA36F5" w:rsidRDefault="00AA36F5" w:rsidP="006971D1">
      <w:pPr>
        <w:spacing w:after="0"/>
        <w:jc w:val="both"/>
      </w:pPr>
    </w:p>
    <w:p w14:paraId="620A82B4" w14:textId="2024EB5C" w:rsidR="00AA36F5" w:rsidRDefault="00687905" w:rsidP="006971D1">
      <w:pPr>
        <w:spacing w:after="0"/>
        <w:jc w:val="both"/>
      </w:pPr>
      <w:r>
        <w:t>Voort</w:t>
      </w:r>
      <w:r w:rsidR="00C84D8E">
        <w:t>s</w:t>
      </w:r>
      <w:r>
        <w:t xml:space="preserve"> zal d</w:t>
      </w:r>
      <w:r w:rsidR="002C7FA6">
        <w:t xml:space="preserve">e Focusgroep </w:t>
      </w:r>
      <w:r>
        <w:t>trachten</w:t>
      </w:r>
      <w:r w:rsidR="00AA36F5">
        <w:t xml:space="preserve"> aan te haken bij bes</w:t>
      </w:r>
      <w:r w:rsidR="00B4766F">
        <w:t xml:space="preserve">taande en komende initiatieven </w:t>
      </w:r>
      <w:r w:rsidR="006B1787">
        <w:t xml:space="preserve">(sturen vertegenwoordiging, organiseren </w:t>
      </w:r>
      <w:r w:rsidR="00B03AD4">
        <w:t xml:space="preserve">van een </w:t>
      </w:r>
      <w:r w:rsidR="006B1787">
        <w:t xml:space="preserve">sessie), </w:t>
      </w:r>
      <w:r w:rsidR="00AA36F5">
        <w:t xml:space="preserve">zoals </w:t>
      </w:r>
      <w:r w:rsidR="00B4766F">
        <w:t xml:space="preserve">bij </w:t>
      </w:r>
      <w:r w:rsidR="00AA36F5">
        <w:t xml:space="preserve">het </w:t>
      </w:r>
      <w:r w:rsidR="008D478F">
        <w:t xml:space="preserve">Gedeeld Erfgoed </w:t>
      </w:r>
      <w:r w:rsidR="00AA36F5">
        <w:t>themajaar van ICOMOS internation</w:t>
      </w:r>
      <w:r w:rsidR="00042B64">
        <w:t>a</w:t>
      </w:r>
      <w:r w:rsidR="00AA36F5">
        <w:t>al (</w:t>
      </w:r>
      <w:r w:rsidR="002C7FA6">
        <w:t>Australië</w:t>
      </w:r>
      <w:r w:rsidR="00AA36F5">
        <w:t xml:space="preserve"> 2020)</w:t>
      </w:r>
      <w:r w:rsidR="002C78E1">
        <w:t>, de tweejaarlijkse Vlaams-Nederlands Contactdag van ICOMOS-NL en ICOMOS-Vlaanderen-Brussel (2021)</w:t>
      </w:r>
      <w:r w:rsidR="002C7FA6">
        <w:t xml:space="preserve"> en </w:t>
      </w:r>
      <w:r w:rsidR="00E01683">
        <w:t>activiteiten</w:t>
      </w:r>
      <w:r w:rsidR="002C7FA6">
        <w:t xml:space="preserve"> van de </w:t>
      </w:r>
      <w:r w:rsidR="00FB61B1">
        <w:t xml:space="preserve">ICOMOS </w:t>
      </w:r>
      <w:proofErr w:type="spellStart"/>
      <w:r w:rsidR="00FB61B1">
        <w:t>Scientific</w:t>
      </w:r>
      <w:proofErr w:type="spellEnd"/>
      <w:r w:rsidR="00FB61B1">
        <w:t xml:space="preserve"> </w:t>
      </w:r>
      <w:proofErr w:type="spellStart"/>
      <w:r w:rsidR="00FB61B1">
        <w:t>Committee</w:t>
      </w:r>
      <w:proofErr w:type="spellEnd"/>
      <w:r w:rsidR="002C7FA6">
        <w:t xml:space="preserve"> Shared Heritage</w:t>
      </w:r>
      <w:r w:rsidR="008D478F">
        <w:t>.</w:t>
      </w:r>
    </w:p>
    <w:p w14:paraId="40DDB556" w14:textId="78E77A2E" w:rsidR="00FB61B1" w:rsidRDefault="00FB61B1" w:rsidP="006971D1">
      <w:pPr>
        <w:spacing w:after="0"/>
        <w:jc w:val="both"/>
      </w:pPr>
    </w:p>
    <w:p w14:paraId="6347411A" w14:textId="14DA282F" w:rsidR="00FB61B1" w:rsidRPr="000B2B6C" w:rsidRDefault="000B2B6C" w:rsidP="006971D1">
      <w:pPr>
        <w:spacing w:after="0"/>
        <w:jc w:val="both"/>
        <w:rPr>
          <w:i/>
        </w:rPr>
      </w:pPr>
      <w:r w:rsidRPr="000B2B6C">
        <w:rPr>
          <w:i/>
        </w:rPr>
        <w:t>Voorlopige p</w:t>
      </w:r>
      <w:r w:rsidR="00C876A2" w:rsidRPr="000B2B6C">
        <w:rPr>
          <w:i/>
        </w:rPr>
        <w:t>lanning 2019-2020</w:t>
      </w:r>
    </w:p>
    <w:p w14:paraId="2ACE3ED0" w14:textId="29EA1C85" w:rsidR="00C876A2" w:rsidRDefault="00C876A2" w:rsidP="006971D1">
      <w:pPr>
        <w:spacing w:after="0"/>
        <w:jc w:val="both"/>
      </w:pPr>
    </w:p>
    <w:p w14:paraId="1554D0AE" w14:textId="1B0C1F1F" w:rsidR="002C78E1" w:rsidRDefault="002C78E1" w:rsidP="006971D1">
      <w:pPr>
        <w:spacing w:after="0"/>
        <w:jc w:val="both"/>
      </w:pPr>
      <w:r>
        <w:t>2019</w:t>
      </w:r>
    </w:p>
    <w:p w14:paraId="70B2679F" w14:textId="5BF26493" w:rsidR="00FB61B1" w:rsidRDefault="002C78E1" w:rsidP="006971D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nl-NL"/>
        </w:rPr>
      </w:pPr>
      <w:r w:rsidRPr="00C566C0">
        <w:rPr>
          <w:rFonts w:ascii="Calibri" w:eastAsia="Calibri" w:hAnsi="Calibri" w:cs="Calibri"/>
          <w:u w:val="single"/>
          <w:lang w:eastAsia="nl-NL"/>
        </w:rPr>
        <w:t>Excursie</w:t>
      </w:r>
      <w:r>
        <w:rPr>
          <w:rFonts w:ascii="Calibri" w:eastAsia="Calibri" w:hAnsi="Calibri" w:cs="Calibri"/>
          <w:lang w:eastAsia="nl-NL"/>
        </w:rPr>
        <w:t xml:space="preserve">: </w:t>
      </w:r>
      <w:r w:rsidR="00C566C0">
        <w:rPr>
          <w:rFonts w:ascii="Calibri" w:eastAsia="Calibri" w:hAnsi="Calibri" w:cs="Calibri"/>
          <w:lang w:eastAsia="nl-NL"/>
        </w:rPr>
        <w:t>K</w:t>
      </w:r>
      <w:r w:rsidR="00FB61B1" w:rsidRPr="00C876A2">
        <w:rPr>
          <w:rFonts w:ascii="Calibri" w:eastAsia="Calibri" w:hAnsi="Calibri" w:cs="Calibri"/>
          <w:lang w:eastAsia="nl-NL"/>
        </w:rPr>
        <w:t xml:space="preserve">oninklijk Museum voor Midden-Afrika in Tervuren. </w:t>
      </w:r>
      <w:r w:rsidR="00C566C0">
        <w:rPr>
          <w:rFonts w:ascii="Calibri" w:eastAsia="Calibri" w:hAnsi="Calibri" w:cs="Calibri"/>
          <w:lang w:eastAsia="nl-NL"/>
        </w:rPr>
        <w:t>Onlangs heringericht</w:t>
      </w:r>
      <w:r w:rsidR="003516ED">
        <w:rPr>
          <w:rFonts w:ascii="Calibri" w:eastAsia="Calibri" w:hAnsi="Calibri" w:cs="Calibri"/>
          <w:lang w:eastAsia="nl-NL"/>
        </w:rPr>
        <w:t>, maar er is nog veel kritiek</w:t>
      </w:r>
      <w:r w:rsidR="00C566C0">
        <w:rPr>
          <w:rFonts w:ascii="Calibri" w:eastAsia="Calibri" w:hAnsi="Calibri" w:cs="Calibri"/>
          <w:lang w:eastAsia="nl-NL"/>
        </w:rPr>
        <w:t xml:space="preserve">. </w:t>
      </w:r>
      <w:r w:rsidR="00FB61B1" w:rsidRPr="00C876A2">
        <w:rPr>
          <w:rFonts w:ascii="Calibri" w:eastAsia="Calibri" w:hAnsi="Calibri" w:cs="Calibri"/>
          <w:lang w:eastAsia="nl-NL"/>
        </w:rPr>
        <w:t>Deelnemers krijgen een aantal vragen mee, waarbij na afloop gediscussieerd kan worden over de bevindingen</w:t>
      </w:r>
      <w:r>
        <w:rPr>
          <w:rFonts w:ascii="Calibri" w:eastAsia="Calibri" w:hAnsi="Calibri" w:cs="Calibri"/>
          <w:lang w:eastAsia="nl-NL"/>
        </w:rPr>
        <w:t xml:space="preserve"> (september 2019</w:t>
      </w:r>
      <w:r w:rsidR="00C566C0">
        <w:rPr>
          <w:rFonts w:ascii="Calibri" w:eastAsia="Calibri" w:hAnsi="Calibri" w:cs="Calibri"/>
          <w:lang w:eastAsia="nl-NL"/>
        </w:rPr>
        <w:t>?</w:t>
      </w:r>
      <w:r>
        <w:rPr>
          <w:rFonts w:ascii="Calibri" w:eastAsia="Calibri" w:hAnsi="Calibri" w:cs="Calibri"/>
          <w:lang w:eastAsia="nl-NL"/>
        </w:rPr>
        <w:t>)</w:t>
      </w:r>
      <w:r w:rsidR="00C566C0">
        <w:rPr>
          <w:rFonts w:ascii="Calibri" w:eastAsia="Calibri" w:hAnsi="Calibri" w:cs="Calibri"/>
          <w:lang w:eastAsia="nl-NL"/>
        </w:rPr>
        <w:t>;</w:t>
      </w:r>
    </w:p>
    <w:p w14:paraId="4419F70E" w14:textId="7B71D0D7" w:rsidR="002C78E1" w:rsidRPr="00FF3C07" w:rsidRDefault="00C876A2" w:rsidP="006971D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nl-NL"/>
        </w:rPr>
      </w:pPr>
      <w:r w:rsidRPr="00C566C0">
        <w:rPr>
          <w:rFonts w:ascii="Calibri" w:eastAsia="Calibri" w:hAnsi="Calibri" w:cs="Calibri"/>
          <w:u w:val="single"/>
          <w:lang w:eastAsia="nl-NL"/>
        </w:rPr>
        <w:t>Lezing</w:t>
      </w:r>
      <w:r w:rsidR="00F3457F" w:rsidRPr="00C566C0">
        <w:rPr>
          <w:rFonts w:ascii="Calibri" w:eastAsia="Calibri" w:hAnsi="Calibri" w:cs="Calibri"/>
          <w:u w:val="single"/>
          <w:lang w:eastAsia="nl-NL"/>
        </w:rPr>
        <w:t>/debat</w:t>
      </w:r>
      <w:r w:rsidR="00C566C0">
        <w:rPr>
          <w:rFonts w:ascii="Calibri" w:eastAsia="Calibri" w:hAnsi="Calibri" w:cs="Calibri"/>
          <w:lang w:eastAsia="nl-NL"/>
        </w:rPr>
        <w:t xml:space="preserve">: bijvoorbeeld </w:t>
      </w:r>
      <w:r w:rsidR="003516ED">
        <w:rPr>
          <w:rFonts w:ascii="Calibri" w:eastAsia="Calibri" w:hAnsi="Calibri" w:cs="Calibri"/>
          <w:lang w:eastAsia="nl-NL"/>
        </w:rPr>
        <w:t>omgang</w:t>
      </w:r>
      <w:r w:rsidR="00C252B7">
        <w:rPr>
          <w:rFonts w:ascii="Calibri" w:eastAsia="Calibri" w:hAnsi="Calibri" w:cs="Calibri"/>
          <w:lang w:eastAsia="nl-NL"/>
        </w:rPr>
        <w:t xml:space="preserve"> met</w:t>
      </w:r>
      <w:r w:rsidR="003516ED">
        <w:rPr>
          <w:rFonts w:ascii="Calibri" w:eastAsia="Calibri" w:hAnsi="Calibri" w:cs="Calibri"/>
          <w:lang w:eastAsia="nl-NL"/>
        </w:rPr>
        <w:t xml:space="preserve"> g</w:t>
      </w:r>
      <w:r w:rsidR="001667A6">
        <w:rPr>
          <w:rFonts w:ascii="Calibri" w:eastAsia="Calibri" w:hAnsi="Calibri" w:cs="Calibri"/>
          <w:lang w:eastAsia="nl-NL"/>
        </w:rPr>
        <w:t xml:space="preserve">edeeld </w:t>
      </w:r>
      <w:r w:rsidR="003516ED">
        <w:rPr>
          <w:rFonts w:ascii="Calibri" w:eastAsia="Calibri" w:hAnsi="Calibri" w:cs="Calibri"/>
          <w:lang w:eastAsia="nl-NL"/>
        </w:rPr>
        <w:t xml:space="preserve">erfgoed </w:t>
      </w:r>
      <w:r w:rsidRPr="00FF3C07">
        <w:rPr>
          <w:rFonts w:ascii="Calibri" w:eastAsia="Calibri" w:hAnsi="Calibri" w:cs="Calibri"/>
          <w:lang w:eastAsia="nl-NL"/>
        </w:rPr>
        <w:t>in België</w:t>
      </w:r>
      <w:r w:rsidR="00A52068" w:rsidRPr="00FF3C07">
        <w:rPr>
          <w:rFonts w:ascii="Calibri" w:eastAsia="Calibri" w:hAnsi="Calibri" w:cs="Calibri"/>
          <w:lang w:eastAsia="nl-NL"/>
        </w:rPr>
        <w:t xml:space="preserve"> en Frankrijk</w:t>
      </w:r>
      <w:r w:rsidR="00C566C0">
        <w:rPr>
          <w:rFonts w:ascii="Calibri" w:eastAsia="Calibri" w:hAnsi="Calibri" w:cs="Calibri"/>
          <w:lang w:eastAsia="nl-NL"/>
        </w:rPr>
        <w:t xml:space="preserve"> (november 2019?).</w:t>
      </w:r>
    </w:p>
    <w:p w14:paraId="179B56CF" w14:textId="106D577E" w:rsidR="002C78E1" w:rsidRDefault="002C78E1" w:rsidP="006971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4DC23FE9" w14:textId="76854BA1" w:rsidR="007E10CF" w:rsidRPr="002C78E1" w:rsidRDefault="007E10CF" w:rsidP="006971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2020</w:t>
      </w:r>
    </w:p>
    <w:p w14:paraId="1FEDC3F0" w14:textId="1AE85DC5" w:rsidR="00C876A2" w:rsidRPr="00C876A2" w:rsidRDefault="00C876A2" w:rsidP="006971D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nl-NL"/>
        </w:rPr>
      </w:pPr>
      <w:r w:rsidRPr="00C566C0">
        <w:rPr>
          <w:rFonts w:ascii="Calibri" w:eastAsia="Calibri" w:hAnsi="Calibri" w:cs="Calibri"/>
          <w:u w:val="single"/>
          <w:lang w:eastAsia="nl-NL"/>
        </w:rPr>
        <w:t>Excursie</w:t>
      </w:r>
      <w:r>
        <w:rPr>
          <w:rFonts w:ascii="Calibri" w:eastAsia="Calibri" w:hAnsi="Calibri" w:cs="Calibri"/>
          <w:lang w:eastAsia="nl-NL"/>
        </w:rPr>
        <w:t xml:space="preserve">: </w:t>
      </w:r>
      <w:r w:rsidR="007E10CF">
        <w:rPr>
          <w:rFonts w:ascii="Calibri" w:eastAsia="Calibri" w:hAnsi="Calibri" w:cs="Calibri"/>
          <w:lang w:eastAsia="nl-NL"/>
        </w:rPr>
        <w:t>nader te bepalen</w:t>
      </w:r>
      <w:r w:rsidR="00C566C0">
        <w:rPr>
          <w:rFonts w:ascii="Calibri" w:eastAsia="Calibri" w:hAnsi="Calibri" w:cs="Calibri"/>
          <w:lang w:eastAsia="nl-NL"/>
        </w:rPr>
        <w:t xml:space="preserve"> (bv. slavernijwandeling, architectuurwandeling, bezoek evenement);</w:t>
      </w:r>
    </w:p>
    <w:p w14:paraId="6C20B192" w14:textId="23BAF7E6" w:rsidR="000B2B6C" w:rsidRDefault="000B2B6C" w:rsidP="006971D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nl-NL"/>
        </w:rPr>
      </w:pPr>
      <w:r w:rsidRPr="00C566C0">
        <w:rPr>
          <w:rFonts w:ascii="Calibri" w:eastAsia="Calibri" w:hAnsi="Calibri" w:cs="Calibri"/>
          <w:u w:val="single"/>
          <w:lang w:eastAsia="nl-NL"/>
        </w:rPr>
        <w:t>Lezing</w:t>
      </w:r>
      <w:r w:rsidR="00B650D3" w:rsidRPr="00C566C0">
        <w:rPr>
          <w:rFonts w:ascii="Calibri" w:eastAsia="Calibri" w:hAnsi="Calibri" w:cs="Calibri"/>
          <w:u w:val="single"/>
          <w:lang w:eastAsia="nl-NL"/>
        </w:rPr>
        <w:t>/debat</w:t>
      </w:r>
      <w:r w:rsidRPr="00FF3C07">
        <w:rPr>
          <w:rFonts w:ascii="Calibri" w:eastAsia="Calibri" w:hAnsi="Calibri" w:cs="Calibri"/>
          <w:lang w:eastAsia="nl-NL"/>
        </w:rPr>
        <w:t xml:space="preserve">: </w:t>
      </w:r>
      <w:r w:rsidR="00C566C0">
        <w:rPr>
          <w:rFonts w:ascii="Calibri" w:eastAsia="Calibri" w:hAnsi="Calibri" w:cs="Calibri"/>
          <w:lang w:eastAsia="nl-NL"/>
        </w:rPr>
        <w:t xml:space="preserve">nader te bepalen </w:t>
      </w:r>
      <w:r w:rsidR="00B650D3" w:rsidRPr="00FF3C07">
        <w:rPr>
          <w:rFonts w:ascii="Calibri" w:eastAsia="Calibri" w:hAnsi="Calibri" w:cs="Calibri"/>
          <w:lang w:eastAsia="nl-NL"/>
        </w:rPr>
        <w:t>(b</w:t>
      </w:r>
      <w:r w:rsidR="00C566C0">
        <w:rPr>
          <w:rFonts w:ascii="Calibri" w:eastAsia="Calibri" w:hAnsi="Calibri" w:cs="Calibri"/>
          <w:lang w:eastAsia="nl-NL"/>
        </w:rPr>
        <w:t xml:space="preserve">v. </w:t>
      </w:r>
      <w:r w:rsidR="001667A6">
        <w:rPr>
          <w:rFonts w:ascii="Calibri" w:eastAsia="Calibri" w:hAnsi="Calibri" w:cs="Calibri"/>
          <w:lang w:eastAsia="nl-NL"/>
        </w:rPr>
        <w:t xml:space="preserve">gedeeld erfgoed bij de </w:t>
      </w:r>
      <w:r w:rsidR="00C566C0">
        <w:rPr>
          <w:rFonts w:ascii="Calibri" w:eastAsia="Calibri" w:hAnsi="Calibri" w:cs="Calibri"/>
          <w:lang w:eastAsia="nl-NL"/>
        </w:rPr>
        <w:t xml:space="preserve">Universiteit </w:t>
      </w:r>
      <w:r w:rsidRPr="00FF3C07">
        <w:rPr>
          <w:rFonts w:ascii="Calibri" w:eastAsia="Calibri" w:hAnsi="Calibri" w:cs="Calibri"/>
          <w:lang w:eastAsia="nl-NL"/>
        </w:rPr>
        <w:t>Leiden en de UvA</w:t>
      </w:r>
      <w:r w:rsidR="00C566C0">
        <w:rPr>
          <w:rFonts w:ascii="Calibri" w:eastAsia="Calibri" w:hAnsi="Calibri" w:cs="Calibri"/>
          <w:lang w:eastAsia="nl-NL"/>
        </w:rPr>
        <w:t>);</w:t>
      </w:r>
    </w:p>
    <w:p w14:paraId="7A0C855E" w14:textId="4A38285F" w:rsidR="00D47D4E" w:rsidRDefault="00D47D4E" w:rsidP="006971D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lang w:eastAsia="nl-NL"/>
        </w:rPr>
      </w:pPr>
      <w:r w:rsidRPr="00C566C0">
        <w:rPr>
          <w:rFonts w:ascii="Calibri" w:eastAsia="Calibri" w:hAnsi="Calibri" w:cs="Calibri"/>
          <w:u w:val="single"/>
          <w:lang w:eastAsia="nl-NL"/>
        </w:rPr>
        <w:t>Overig</w:t>
      </w:r>
      <w:r>
        <w:rPr>
          <w:rFonts w:ascii="Calibri" w:eastAsia="Calibri" w:hAnsi="Calibri" w:cs="Calibri"/>
          <w:lang w:eastAsia="nl-NL"/>
        </w:rPr>
        <w:t xml:space="preserve">: </w:t>
      </w:r>
      <w:r w:rsidR="00C566C0">
        <w:rPr>
          <w:rFonts w:ascii="Calibri" w:eastAsia="Calibri" w:hAnsi="Calibri" w:cs="Calibri"/>
          <w:lang w:eastAsia="nl-NL"/>
        </w:rPr>
        <w:t>v</w:t>
      </w:r>
      <w:r w:rsidRPr="00687905">
        <w:rPr>
          <w:rFonts w:ascii="Calibri" w:eastAsia="Calibri" w:hAnsi="Calibri" w:cs="Calibri"/>
          <w:lang w:eastAsia="nl-NL"/>
        </w:rPr>
        <w:t xml:space="preserve">ertegenwoordiging </w:t>
      </w:r>
      <w:r>
        <w:rPr>
          <w:rFonts w:ascii="Calibri" w:eastAsia="Calibri" w:hAnsi="Calibri" w:cs="Calibri"/>
          <w:lang w:eastAsia="nl-NL"/>
        </w:rPr>
        <w:t>op</w:t>
      </w:r>
      <w:r w:rsidRPr="00687905">
        <w:rPr>
          <w:rFonts w:ascii="Calibri" w:eastAsia="Calibri" w:hAnsi="Calibri" w:cs="Calibri"/>
          <w:lang w:eastAsia="nl-NL"/>
        </w:rPr>
        <w:t xml:space="preserve"> ICOMOS</w:t>
      </w:r>
      <w:r w:rsidR="001667A6">
        <w:rPr>
          <w:rFonts w:ascii="Calibri" w:eastAsia="Calibri" w:hAnsi="Calibri" w:cs="Calibri"/>
          <w:lang w:eastAsia="nl-NL"/>
        </w:rPr>
        <w:t>-</w:t>
      </w:r>
      <w:r w:rsidRPr="00687905">
        <w:rPr>
          <w:rFonts w:ascii="Calibri" w:eastAsia="Calibri" w:hAnsi="Calibri" w:cs="Calibri"/>
          <w:lang w:eastAsia="nl-NL"/>
        </w:rPr>
        <w:t>GA</w:t>
      </w:r>
      <w:r>
        <w:rPr>
          <w:rFonts w:ascii="Calibri" w:eastAsia="Calibri" w:hAnsi="Calibri" w:cs="Calibri"/>
          <w:lang w:eastAsia="nl-NL"/>
        </w:rPr>
        <w:t>2020</w:t>
      </w:r>
      <w:r w:rsidR="00C566C0">
        <w:rPr>
          <w:rFonts w:ascii="Calibri" w:eastAsia="Calibri" w:hAnsi="Calibri" w:cs="Calibri"/>
          <w:lang w:eastAsia="nl-NL"/>
        </w:rPr>
        <w:t>.</w:t>
      </w:r>
    </w:p>
    <w:p w14:paraId="1606987C" w14:textId="77777777" w:rsidR="00D47D4E" w:rsidRPr="00B03AD4" w:rsidRDefault="00D47D4E" w:rsidP="006971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</w:p>
    <w:p w14:paraId="6F021321" w14:textId="77777777" w:rsidR="00A44136" w:rsidRDefault="00A44136" w:rsidP="006971D1">
      <w:pPr>
        <w:spacing w:after="0"/>
        <w:jc w:val="both"/>
        <w:rPr>
          <w:i/>
        </w:rPr>
      </w:pPr>
    </w:p>
    <w:p w14:paraId="74336C53" w14:textId="011B3827" w:rsidR="00A44136" w:rsidRDefault="00A44136">
      <w:pPr>
        <w:rPr>
          <w:i/>
        </w:rPr>
      </w:pPr>
      <w:r>
        <w:rPr>
          <w:i/>
        </w:rPr>
        <w:br w:type="page"/>
      </w:r>
    </w:p>
    <w:p w14:paraId="023643AC" w14:textId="0B39A6AA" w:rsidR="00A44136" w:rsidRPr="00A44136" w:rsidRDefault="00A44136" w:rsidP="006971D1">
      <w:pPr>
        <w:spacing w:after="0"/>
        <w:jc w:val="both"/>
        <w:rPr>
          <w:b/>
          <w:sz w:val="36"/>
          <w:szCs w:val="36"/>
        </w:rPr>
      </w:pPr>
      <w:r w:rsidRPr="00A44136">
        <w:rPr>
          <w:b/>
          <w:sz w:val="36"/>
          <w:szCs w:val="36"/>
        </w:rPr>
        <w:lastRenderedPageBreak/>
        <w:t>Appendix</w:t>
      </w:r>
      <w:r>
        <w:rPr>
          <w:b/>
          <w:sz w:val="36"/>
          <w:szCs w:val="36"/>
        </w:rPr>
        <w:t xml:space="preserve"> bij </w:t>
      </w:r>
      <w:proofErr w:type="spellStart"/>
      <w:r>
        <w:rPr>
          <w:b/>
          <w:sz w:val="36"/>
          <w:szCs w:val="36"/>
        </w:rPr>
        <w:t>position</w:t>
      </w:r>
      <w:proofErr w:type="spellEnd"/>
      <w:r>
        <w:rPr>
          <w:b/>
          <w:sz w:val="36"/>
          <w:szCs w:val="36"/>
        </w:rPr>
        <w:t xml:space="preserve"> paper</w:t>
      </w:r>
    </w:p>
    <w:p w14:paraId="3C5639CA" w14:textId="77777777" w:rsidR="00A44136" w:rsidRDefault="00A44136" w:rsidP="006971D1">
      <w:pPr>
        <w:spacing w:after="0"/>
        <w:jc w:val="both"/>
      </w:pPr>
    </w:p>
    <w:p w14:paraId="780235BA" w14:textId="77777777" w:rsidR="00A44136" w:rsidRPr="00A44136" w:rsidRDefault="00A44136" w:rsidP="006971D1">
      <w:pPr>
        <w:spacing w:after="0"/>
        <w:jc w:val="both"/>
      </w:pPr>
    </w:p>
    <w:p w14:paraId="1FD3B72C" w14:textId="73CFB3EB" w:rsidR="00AA36F5" w:rsidRDefault="00AA36F5" w:rsidP="006971D1">
      <w:pPr>
        <w:spacing w:after="0"/>
        <w:jc w:val="both"/>
        <w:rPr>
          <w:i/>
        </w:rPr>
      </w:pPr>
      <w:r w:rsidRPr="00622E35">
        <w:rPr>
          <w:i/>
        </w:rPr>
        <w:t>Secretariaat</w:t>
      </w:r>
    </w:p>
    <w:p w14:paraId="480A928F" w14:textId="77777777" w:rsidR="00622E35" w:rsidRPr="00B03AD4" w:rsidRDefault="00622E35" w:rsidP="006971D1">
      <w:pPr>
        <w:spacing w:after="0"/>
        <w:jc w:val="both"/>
      </w:pPr>
    </w:p>
    <w:p w14:paraId="0685B369" w14:textId="5D96A075" w:rsidR="00AA36F5" w:rsidRDefault="00AA36F5" w:rsidP="006971D1">
      <w:pPr>
        <w:spacing w:after="0"/>
        <w:jc w:val="both"/>
      </w:pPr>
      <w:r>
        <w:t>Het</w:t>
      </w:r>
      <w:r w:rsidR="002C7FA6">
        <w:t xml:space="preserve"> LDE</w:t>
      </w:r>
      <w:r>
        <w:t xml:space="preserve"> Centre </w:t>
      </w:r>
      <w:proofErr w:type="spellStart"/>
      <w:r>
        <w:t>for</w:t>
      </w:r>
      <w:proofErr w:type="spellEnd"/>
      <w:r>
        <w:t xml:space="preserve"> G</w:t>
      </w:r>
      <w:r w:rsidR="002C7FA6">
        <w:t xml:space="preserve">lobal Heritage </w:t>
      </w:r>
      <w:proofErr w:type="spellStart"/>
      <w:r w:rsidR="002C7FA6">
        <w:t>and</w:t>
      </w:r>
      <w:proofErr w:type="spellEnd"/>
      <w:r w:rsidR="002C7FA6">
        <w:t xml:space="preserve"> Development</w:t>
      </w:r>
      <w:r>
        <w:t xml:space="preserve"> </w:t>
      </w:r>
      <w:r w:rsidR="002C7FA6">
        <w:t>heeft aangeboden het secretariaat te vormen van de F</w:t>
      </w:r>
      <w:r>
        <w:t xml:space="preserve">ocusgroep. Er </w:t>
      </w:r>
      <w:r w:rsidR="00E01683">
        <w:t>is een vergaderplaats,</w:t>
      </w:r>
      <w:r w:rsidR="00C36942">
        <w:t xml:space="preserve"> werkplekken</w:t>
      </w:r>
      <w:r w:rsidR="00F72841">
        <w:t xml:space="preserve"> en ruimte voor lezingen</w:t>
      </w:r>
      <w:r w:rsidR="00C36942">
        <w:t>. St</w:t>
      </w:r>
      <w:r>
        <w:t>udent trainees</w:t>
      </w:r>
      <w:r w:rsidR="00C36942">
        <w:t xml:space="preserve"> kunnen meehelpen in de organisatie</w:t>
      </w:r>
      <w:r w:rsidR="00E01683">
        <w:t xml:space="preserve"> en</w:t>
      </w:r>
      <w:r w:rsidR="00C36942">
        <w:t xml:space="preserve"> het Centre kan </w:t>
      </w:r>
      <w:r w:rsidR="00F72841">
        <w:t xml:space="preserve">indien nodig </w:t>
      </w:r>
      <w:r w:rsidR="00C36942">
        <w:t>een</w:t>
      </w:r>
      <w:r w:rsidR="00E01683">
        <w:t xml:space="preserve"> bescheiden matching</w:t>
      </w:r>
      <w:r w:rsidR="00C36942">
        <w:t xml:space="preserve"> leveren</w:t>
      </w:r>
      <w:r w:rsidR="003A66D1">
        <w:t xml:space="preserve"> (mits LDE-belang wordt gediend</w:t>
      </w:r>
      <w:r w:rsidR="00FF3C07">
        <w:t>, d.w.z. dat de activiteit ook open staat voor leden van het Centre</w:t>
      </w:r>
      <w:r w:rsidR="003A66D1">
        <w:t>)</w:t>
      </w:r>
      <w:r>
        <w:t>. De</w:t>
      </w:r>
      <w:r w:rsidR="00C36942">
        <w:t xml:space="preserve"> verwachting is dat de</w:t>
      </w:r>
      <w:r>
        <w:t xml:space="preserve">ze samenwerking ook </w:t>
      </w:r>
      <w:r w:rsidR="00E01683">
        <w:t>de</w:t>
      </w:r>
      <w:r>
        <w:t xml:space="preserve"> kruisbestuiving tussen LDE en ICOMOS</w:t>
      </w:r>
      <w:r w:rsidR="00C36942">
        <w:t xml:space="preserve"> zal</w:t>
      </w:r>
      <w:r w:rsidR="00E01683">
        <w:t xml:space="preserve"> bevorderen</w:t>
      </w:r>
      <w:r>
        <w:t xml:space="preserve">. </w:t>
      </w:r>
      <w:r w:rsidR="00FF3C07">
        <w:t>Immers het CGHD organiseert reeds veel activiteiten die interessant zouden kunnen zijn voor ICOMOS-leden (</w:t>
      </w:r>
      <w:proofErr w:type="spellStart"/>
      <w:r w:rsidR="00FF3C07">
        <w:t>summer</w:t>
      </w:r>
      <w:proofErr w:type="spellEnd"/>
      <w:r w:rsidR="00FF3C07">
        <w:t xml:space="preserve"> schools, colloquia, tentoonstellingen).</w:t>
      </w:r>
    </w:p>
    <w:p w14:paraId="2181FAD3" w14:textId="77777777" w:rsidR="002E55B1" w:rsidRDefault="002E55B1" w:rsidP="006971D1">
      <w:pPr>
        <w:spacing w:after="0"/>
        <w:jc w:val="both"/>
      </w:pPr>
    </w:p>
    <w:p w14:paraId="352DF17F" w14:textId="521DE083" w:rsidR="00622DC8" w:rsidRDefault="00C36942" w:rsidP="006971D1">
      <w:pPr>
        <w:spacing w:after="0"/>
        <w:jc w:val="both"/>
      </w:pPr>
      <w:r>
        <w:t>Verder</w:t>
      </w:r>
      <w:r w:rsidR="00780CE7">
        <w:t xml:space="preserve"> uitvoerend vermogen dient gezocht te worden bij:</w:t>
      </w:r>
    </w:p>
    <w:p w14:paraId="3E966D41" w14:textId="7190E8A8" w:rsidR="00622DC8" w:rsidRDefault="00780CE7" w:rsidP="00697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>De leden van ICOMOS-NL die worden uitgenodigd om bij te dragen aan de geïdentificeerde onderzoeksvelden</w:t>
      </w:r>
      <w:r w:rsidR="00B4766F">
        <w:rPr>
          <w:color w:val="000000"/>
        </w:rPr>
        <w:t xml:space="preserve"> en activiteiten</w:t>
      </w:r>
      <w:r>
        <w:rPr>
          <w:color w:val="000000"/>
        </w:rPr>
        <w:t>.</w:t>
      </w:r>
    </w:p>
    <w:p w14:paraId="7A0381D1" w14:textId="580573A7" w:rsidR="00622DC8" w:rsidRDefault="00780CE7" w:rsidP="00697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Het bestuur van ICOMOS-NL dat financiële middelen beschikbaar </w:t>
      </w:r>
      <w:r w:rsidR="00C36942">
        <w:rPr>
          <w:color w:val="000000"/>
        </w:rPr>
        <w:t>zal</w:t>
      </w:r>
      <w:r>
        <w:rPr>
          <w:color w:val="000000"/>
        </w:rPr>
        <w:t xml:space="preserve"> moeten stellen om e.e.a. mogelijk te maken.</w:t>
      </w:r>
    </w:p>
    <w:p w14:paraId="7398254F" w14:textId="49FFE688" w:rsidR="00622DC8" w:rsidRPr="00B650D3" w:rsidRDefault="006908B8" w:rsidP="006971D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bookmarkStart w:id="1" w:name="_gjdgxs" w:colFirst="0" w:colLast="0"/>
      <w:bookmarkEnd w:id="1"/>
      <w:r>
        <w:rPr>
          <w:color w:val="000000"/>
        </w:rPr>
        <w:t>Samenwerking met</w:t>
      </w:r>
      <w:r w:rsidR="00780CE7">
        <w:rPr>
          <w:color w:val="000000"/>
        </w:rPr>
        <w:t xml:space="preserve"> verschillende partnerorganisatie</w:t>
      </w:r>
      <w:r w:rsidR="00622E35">
        <w:rPr>
          <w:color w:val="000000"/>
        </w:rPr>
        <w:t xml:space="preserve">s </w:t>
      </w:r>
      <w:r w:rsidR="007E10CF">
        <w:rPr>
          <w:color w:val="000000"/>
        </w:rPr>
        <w:t xml:space="preserve">zoals de </w:t>
      </w:r>
      <w:r w:rsidR="00622E35">
        <w:rPr>
          <w:color w:val="000000"/>
        </w:rPr>
        <w:t xml:space="preserve">RCE, </w:t>
      </w:r>
      <w:r w:rsidR="007E10CF">
        <w:rPr>
          <w:color w:val="000000"/>
        </w:rPr>
        <w:t xml:space="preserve">het </w:t>
      </w:r>
      <w:r w:rsidR="00622E35">
        <w:rPr>
          <w:color w:val="000000"/>
        </w:rPr>
        <w:t xml:space="preserve">Nationaal Archief, </w:t>
      </w:r>
      <w:proofErr w:type="spellStart"/>
      <w:r w:rsidR="00622E35">
        <w:rPr>
          <w:color w:val="000000"/>
        </w:rPr>
        <w:t>Dutch</w:t>
      </w:r>
      <w:r w:rsidR="00780CE7">
        <w:rPr>
          <w:color w:val="000000"/>
        </w:rPr>
        <w:t>Culture</w:t>
      </w:r>
      <w:proofErr w:type="spellEnd"/>
      <w:r w:rsidR="00B4766F">
        <w:rPr>
          <w:color w:val="000000"/>
        </w:rPr>
        <w:t>, de Ministeries</w:t>
      </w:r>
      <w:r w:rsidR="00780CE7">
        <w:rPr>
          <w:color w:val="000000"/>
        </w:rPr>
        <w:t xml:space="preserve"> en de verschillende ambassades. </w:t>
      </w:r>
    </w:p>
    <w:p w14:paraId="793BD6D7" w14:textId="297C73D5" w:rsidR="00B650D3" w:rsidRDefault="00B650D3" w:rsidP="006971D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color w:val="000000"/>
        </w:rPr>
      </w:pPr>
    </w:p>
    <w:p w14:paraId="26748793" w14:textId="4DEE6576" w:rsidR="00B650D3" w:rsidRPr="00B650D3" w:rsidRDefault="00B650D3" w:rsidP="006971D1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i/>
        </w:rPr>
      </w:pPr>
      <w:r w:rsidRPr="00B650D3">
        <w:rPr>
          <w:i/>
          <w:color w:val="000000"/>
        </w:rPr>
        <w:t>Budget</w:t>
      </w:r>
    </w:p>
    <w:p w14:paraId="6D8868F7" w14:textId="4D5CB843" w:rsidR="00622DC8" w:rsidRDefault="00622DC8" w:rsidP="006971D1">
      <w:pPr>
        <w:spacing w:after="0"/>
        <w:jc w:val="both"/>
      </w:pPr>
    </w:p>
    <w:p w14:paraId="16B66F40" w14:textId="4AA80635" w:rsidR="00B650D3" w:rsidRDefault="00B650D3" w:rsidP="006971D1">
      <w:pPr>
        <w:spacing w:after="0"/>
        <w:jc w:val="both"/>
      </w:pPr>
      <w:r>
        <w:t>Voor de excursie</w:t>
      </w:r>
      <w:r w:rsidR="001667A6">
        <w:t xml:space="preserve">s, maar ook voor de andere te organiseren activiteiten </w:t>
      </w:r>
      <w:r>
        <w:t>zal er een beroep worden gedaan op het budget van ICOMOS</w:t>
      </w:r>
      <w:r w:rsidR="001667A6">
        <w:t xml:space="preserve">-NL (bijvoorbeeld </w:t>
      </w:r>
      <w:r>
        <w:t xml:space="preserve">voor de huur van </w:t>
      </w:r>
      <w:r w:rsidR="00A70B82">
        <w:t xml:space="preserve">een </w:t>
      </w:r>
      <w:r>
        <w:t xml:space="preserve">bus, </w:t>
      </w:r>
      <w:r w:rsidR="001667A6">
        <w:t xml:space="preserve">een </w:t>
      </w:r>
      <w:r>
        <w:t>rondleiding</w:t>
      </w:r>
      <w:r w:rsidR="001667A6">
        <w:t xml:space="preserve">, een bijdrage aan reis- en verblijfkosten ten behoeve van een </w:t>
      </w:r>
      <w:r w:rsidR="00C252B7">
        <w:t xml:space="preserve">kleine </w:t>
      </w:r>
      <w:r w:rsidR="007E071B">
        <w:t>vertegenwoordiging op nationale en internationale gremia</w:t>
      </w:r>
      <w:r w:rsidR="001667A6">
        <w:t xml:space="preserve">). </w:t>
      </w:r>
      <w:r w:rsidR="00A70B82">
        <w:t>D</w:t>
      </w:r>
      <w:r w:rsidR="001667A6">
        <w:t xml:space="preserve">e Focusgroep zal op verzoek (jaarlijks) een begroting overleggen. </w:t>
      </w:r>
    </w:p>
    <w:p w14:paraId="330AC8D2" w14:textId="77777777" w:rsidR="00B650D3" w:rsidRDefault="00B650D3" w:rsidP="006971D1">
      <w:pPr>
        <w:spacing w:after="0"/>
        <w:jc w:val="both"/>
      </w:pPr>
    </w:p>
    <w:p w14:paraId="252FBA2D" w14:textId="19A370E1" w:rsidR="00622DC8" w:rsidRDefault="008B76BC" w:rsidP="006971D1">
      <w:pPr>
        <w:spacing w:after="0"/>
        <w:jc w:val="both"/>
        <w:rPr>
          <w:i/>
        </w:rPr>
      </w:pPr>
      <w:r>
        <w:rPr>
          <w:i/>
        </w:rPr>
        <w:t>Leden</w:t>
      </w:r>
      <w:r w:rsidR="00A87128">
        <w:rPr>
          <w:i/>
        </w:rPr>
        <w:t xml:space="preserve"> </w:t>
      </w:r>
      <w:r w:rsidR="001667A6">
        <w:rPr>
          <w:i/>
        </w:rPr>
        <w:t>F</w:t>
      </w:r>
      <w:r w:rsidR="00A87128">
        <w:rPr>
          <w:i/>
        </w:rPr>
        <w:t>ocusgroep</w:t>
      </w:r>
      <w:r>
        <w:rPr>
          <w:i/>
        </w:rPr>
        <w:t xml:space="preserve"> </w:t>
      </w:r>
      <w:r w:rsidR="001667A6">
        <w:rPr>
          <w:i/>
        </w:rPr>
        <w:t>Gedeeld Erfgoed</w:t>
      </w:r>
    </w:p>
    <w:p w14:paraId="189E8D73" w14:textId="77777777" w:rsidR="000B2B6C" w:rsidRPr="00B3043D" w:rsidRDefault="000B2B6C" w:rsidP="006971D1">
      <w:pPr>
        <w:spacing w:after="0"/>
        <w:jc w:val="both"/>
      </w:pPr>
    </w:p>
    <w:p w14:paraId="3306204C" w14:textId="66242C51" w:rsidR="00622DC8" w:rsidRDefault="00780CE7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Mara de Groot (Leiden, </w:t>
      </w:r>
      <w:hyperlink r:id="rId9">
        <w:r>
          <w:rPr>
            <w:color w:val="0563C1"/>
            <w:u w:val="single"/>
          </w:rPr>
          <w:t>t.de.groot@arch.leidenuniv.nl</w:t>
        </w:r>
      </w:hyperlink>
      <w:r>
        <w:rPr>
          <w:color w:val="000000"/>
        </w:rPr>
        <w:t>, 06-</w:t>
      </w:r>
      <w:r w:rsidR="009674EA" w:rsidRPr="009674EA">
        <w:rPr>
          <w:rFonts w:cs="Times New Roman"/>
          <w:lang w:eastAsia="en-US"/>
        </w:rPr>
        <w:t>81083251</w:t>
      </w:r>
      <w:r>
        <w:rPr>
          <w:color w:val="000000"/>
        </w:rPr>
        <w:t>)</w:t>
      </w:r>
      <w:r w:rsidR="00B56453">
        <w:rPr>
          <w:color w:val="000000"/>
        </w:rPr>
        <w:t>;</w:t>
      </w:r>
    </w:p>
    <w:p w14:paraId="0D11D62F" w14:textId="4E74D940" w:rsidR="00622DC8" w:rsidRDefault="00780CE7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Esther de Haan (Heemstede, </w:t>
      </w:r>
      <w:hyperlink r:id="rId10">
        <w:r>
          <w:rPr>
            <w:color w:val="0563C1"/>
            <w:u w:val="single"/>
          </w:rPr>
          <w:t>esther.dehaan@erfgoednoordholland.nl</w:t>
        </w:r>
      </w:hyperlink>
      <w:r>
        <w:rPr>
          <w:color w:val="000000"/>
        </w:rPr>
        <w:t>, 06-50635748)</w:t>
      </w:r>
      <w:r w:rsidR="00042B64">
        <w:rPr>
          <w:color w:val="000000"/>
        </w:rPr>
        <w:t>;</w:t>
      </w:r>
    </w:p>
    <w:p w14:paraId="005282FF" w14:textId="6EEC3379" w:rsidR="00622DC8" w:rsidRDefault="00780CE7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Francis </w:t>
      </w:r>
      <w:proofErr w:type="spellStart"/>
      <w:r>
        <w:rPr>
          <w:color w:val="000000"/>
        </w:rPr>
        <w:t>Kettenis</w:t>
      </w:r>
      <w:proofErr w:type="spellEnd"/>
      <w:r>
        <w:rPr>
          <w:color w:val="000000"/>
        </w:rPr>
        <w:t xml:space="preserve"> (Voorburg, </w:t>
      </w:r>
      <w:hyperlink r:id="rId11">
        <w:r>
          <w:rPr>
            <w:color w:val="0563C1"/>
            <w:u w:val="single"/>
          </w:rPr>
          <w:t>fhwkettenis@yahoo.com</w:t>
        </w:r>
      </w:hyperlink>
      <w:r>
        <w:rPr>
          <w:color w:val="000000"/>
        </w:rPr>
        <w:t>, 06-23979919)</w:t>
      </w:r>
      <w:r w:rsidR="00042B64">
        <w:rPr>
          <w:color w:val="000000"/>
        </w:rPr>
        <w:t>;</w:t>
      </w:r>
    </w:p>
    <w:p w14:paraId="787833C5" w14:textId="627F6B33" w:rsidR="00622DC8" w:rsidRPr="001667A6" w:rsidRDefault="00780CE7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David Koren (Middelburg, </w:t>
      </w:r>
      <w:hyperlink r:id="rId12">
        <w:r>
          <w:rPr>
            <w:color w:val="0563C1"/>
            <w:u w:val="single"/>
          </w:rPr>
          <w:t>david020koren@yahoo.co.uk</w:t>
        </w:r>
      </w:hyperlink>
      <w:r>
        <w:rPr>
          <w:color w:val="000000"/>
        </w:rPr>
        <w:t>, 06-55792554)</w:t>
      </w:r>
      <w:r w:rsidR="00042B64">
        <w:rPr>
          <w:color w:val="000000"/>
        </w:rPr>
        <w:t>;</w:t>
      </w:r>
    </w:p>
    <w:p w14:paraId="31145539" w14:textId="77777777" w:rsidR="001667A6" w:rsidRPr="002E55B1" w:rsidRDefault="001667A6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Ankie Petersen (Utrecht, </w:t>
      </w:r>
      <w:hyperlink r:id="rId13" w:history="1">
        <w:r w:rsidRPr="00957938">
          <w:rPr>
            <w:rStyle w:val="Hyperlink"/>
          </w:rPr>
          <w:t>hello@ankiepetersen.com</w:t>
        </w:r>
      </w:hyperlink>
      <w:r>
        <w:rPr>
          <w:color w:val="000000"/>
        </w:rPr>
        <w:t>, 06-36519023);</w:t>
      </w:r>
    </w:p>
    <w:p w14:paraId="146317A1" w14:textId="77777777" w:rsidR="001667A6" w:rsidRPr="00C512F1" w:rsidRDefault="001667A6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Jon van Rooijen (Brielle, </w:t>
      </w:r>
      <w:hyperlink r:id="rId14" w:history="1">
        <w:r w:rsidRPr="00C447D9">
          <w:rPr>
            <w:rStyle w:val="Hyperlink"/>
          </w:rPr>
          <w:t>j.van.rooijen@cultureelerfgoed.nl</w:t>
        </w:r>
      </w:hyperlink>
      <w:r>
        <w:rPr>
          <w:color w:val="000000"/>
        </w:rPr>
        <w:t>, 06-15879390);</w:t>
      </w:r>
    </w:p>
    <w:p w14:paraId="3667032E" w14:textId="4D408035" w:rsidR="00622DC8" w:rsidRPr="005264F0" w:rsidRDefault="00780CE7" w:rsidP="006971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</w:pPr>
      <w:r>
        <w:rPr>
          <w:color w:val="000000"/>
        </w:rPr>
        <w:t xml:space="preserve">Thijs van Roon (Zaandam, </w:t>
      </w:r>
      <w:hyperlink r:id="rId15">
        <w:r>
          <w:rPr>
            <w:color w:val="0563C1"/>
            <w:u w:val="single"/>
          </w:rPr>
          <w:t>tmvanroon@gmail.com</w:t>
        </w:r>
      </w:hyperlink>
      <w:r>
        <w:rPr>
          <w:color w:val="000000"/>
        </w:rPr>
        <w:t>, 06-34409651)</w:t>
      </w:r>
      <w:r w:rsidR="00042B64">
        <w:rPr>
          <w:color w:val="000000"/>
        </w:rPr>
        <w:t>;</w:t>
      </w:r>
    </w:p>
    <w:p w14:paraId="2AC00649" w14:textId="2FF58099" w:rsidR="00E01683" w:rsidRPr="0031479D" w:rsidRDefault="00C512F1" w:rsidP="006971D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color w:val="000000"/>
          <w:lang w:eastAsia="nl-NL"/>
        </w:rPr>
      </w:pPr>
      <w:proofErr w:type="spellStart"/>
      <w:r w:rsidRPr="0031479D">
        <w:rPr>
          <w:rFonts w:ascii="Calibri" w:eastAsia="Calibri" w:hAnsi="Calibri" w:cs="Calibri"/>
          <w:color w:val="000000"/>
          <w:lang w:eastAsia="nl-NL"/>
        </w:rPr>
        <w:t>Hasti</w:t>
      </w:r>
      <w:proofErr w:type="spellEnd"/>
      <w:r w:rsidRPr="0031479D">
        <w:rPr>
          <w:rFonts w:ascii="Calibri" w:eastAsia="Calibri" w:hAnsi="Calibri" w:cs="Calibri"/>
          <w:color w:val="000000"/>
          <w:lang w:eastAsia="nl-NL"/>
        </w:rPr>
        <w:t xml:space="preserve"> </w:t>
      </w:r>
      <w:proofErr w:type="spellStart"/>
      <w:r w:rsidRPr="0031479D">
        <w:rPr>
          <w:rFonts w:ascii="Calibri" w:eastAsia="Calibri" w:hAnsi="Calibri" w:cs="Calibri"/>
          <w:color w:val="000000"/>
          <w:lang w:eastAsia="nl-NL"/>
        </w:rPr>
        <w:t>Tarekat</w:t>
      </w:r>
      <w:proofErr w:type="spellEnd"/>
      <w:r w:rsidRPr="0031479D">
        <w:rPr>
          <w:rFonts w:ascii="Calibri" w:eastAsia="Calibri" w:hAnsi="Calibri" w:cs="Calibri"/>
          <w:color w:val="000000"/>
          <w:lang w:eastAsia="nl-NL"/>
        </w:rPr>
        <w:t xml:space="preserve"> </w:t>
      </w:r>
      <w:proofErr w:type="spellStart"/>
      <w:r w:rsidRPr="0031479D">
        <w:rPr>
          <w:rFonts w:ascii="Calibri" w:eastAsia="Calibri" w:hAnsi="Calibri" w:cs="Calibri"/>
          <w:color w:val="000000"/>
          <w:lang w:eastAsia="nl-NL"/>
        </w:rPr>
        <w:t>Dipowi</w:t>
      </w:r>
      <w:r w:rsidR="00F3457F" w:rsidRPr="0031479D">
        <w:rPr>
          <w:rFonts w:ascii="Calibri" w:eastAsia="Calibri" w:hAnsi="Calibri" w:cs="Calibri"/>
          <w:color w:val="000000"/>
          <w:lang w:eastAsia="nl-NL"/>
        </w:rPr>
        <w:t>j</w:t>
      </w:r>
      <w:r w:rsidRPr="0031479D">
        <w:rPr>
          <w:rFonts w:ascii="Calibri" w:eastAsia="Calibri" w:hAnsi="Calibri" w:cs="Calibri"/>
          <w:color w:val="000000"/>
          <w:lang w:eastAsia="nl-NL"/>
        </w:rPr>
        <w:t>o</w:t>
      </w:r>
      <w:r w:rsidR="00F3457F" w:rsidRPr="0031479D">
        <w:rPr>
          <w:rFonts w:ascii="Calibri" w:eastAsia="Calibri" w:hAnsi="Calibri" w:cs="Calibri"/>
          <w:color w:val="000000"/>
          <w:lang w:eastAsia="nl-NL"/>
        </w:rPr>
        <w:t>y</w:t>
      </w:r>
      <w:r w:rsidRPr="0031479D">
        <w:rPr>
          <w:rFonts w:ascii="Calibri" w:eastAsia="Calibri" w:hAnsi="Calibri" w:cs="Calibri"/>
          <w:color w:val="000000"/>
          <w:lang w:eastAsia="nl-NL"/>
        </w:rPr>
        <w:t>o</w:t>
      </w:r>
      <w:proofErr w:type="spellEnd"/>
      <w:r w:rsidRPr="0031479D">
        <w:rPr>
          <w:rFonts w:ascii="Calibri" w:eastAsia="Calibri" w:hAnsi="Calibri" w:cs="Calibri"/>
          <w:color w:val="000000"/>
          <w:lang w:eastAsia="nl-NL"/>
        </w:rPr>
        <w:t xml:space="preserve"> (Amsterdam, </w:t>
      </w:r>
      <w:hyperlink r:id="rId16" w:history="1">
        <w:r w:rsidRPr="0031479D">
          <w:rPr>
            <w:rFonts w:ascii="Calibri" w:eastAsia="Calibri" w:hAnsi="Calibri" w:cs="Calibri"/>
            <w:color w:val="0563C1"/>
            <w:u w:val="single"/>
            <w:lang w:eastAsia="nl-NL"/>
          </w:rPr>
          <w:t>tarekathasti@yahoo.com</w:t>
        </w:r>
      </w:hyperlink>
      <w:r w:rsidRPr="0031479D">
        <w:rPr>
          <w:rFonts w:ascii="Calibri" w:eastAsia="Calibri" w:hAnsi="Calibri" w:cs="Calibri"/>
          <w:color w:val="000000"/>
          <w:lang w:eastAsia="nl-NL"/>
        </w:rPr>
        <w:t>, 06-51518947)</w:t>
      </w:r>
      <w:r w:rsidR="00F3457F" w:rsidRPr="0031479D">
        <w:rPr>
          <w:rFonts w:ascii="Calibri" w:eastAsia="Calibri" w:hAnsi="Calibri" w:cs="Calibri"/>
          <w:color w:val="000000"/>
          <w:lang w:eastAsia="nl-NL"/>
        </w:rPr>
        <w:t>.</w:t>
      </w:r>
    </w:p>
    <w:sectPr w:rsidR="00E01683" w:rsidRPr="0031479D">
      <w:footerReference w:type="default" r:id="rId1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E240" w14:textId="77777777" w:rsidR="005E6E17" w:rsidRDefault="005E6E17">
      <w:pPr>
        <w:spacing w:after="0" w:line="240" w:lineRule="auto"/>
      </w:pPr>
      <w:r>
        <w:separator/>
      </w:r>
    </w:p>
  </w:endnote>
  <w:endnote w:type="continuationSeparator" w:id="0">
    <w:p w14:paraId="52DF4071" w14:textId="77777777" w:rsidR="005E6E17" w:rsidRDefault="005E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/>
      </w:rPr>
      <w:id w:val="-1068876242"/>
      <w:docPartObj>
        <w:docPartGallery w:val="Page Numbers (Bottom of Page)"/>
        <w:docPartUnique/>
      </w:docPartObj>
    </w:sdtPr>
    <w:sdtEndPr/>
    <w:sdtContent>
      <w:p w14:paraId="71EDB602" w14:textId="413F0D92" w:rsidR="00CA786E" w:rsidRDefault="00CA786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536"/>
            <w:tab w:val="right" w:pos="9072"/>
          </w:tabs>
          <w:spacing w:after="0" w:line="240" w:lineRule="auto"/>
          <w:rPr>
            <w:color w:val="000000"/>
          </w:rPr>
        </w:pPr>
        <w:r w:rsidRPr="007C7445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D7D5870" wp14:editId="47519ED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hthoe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682C6" w14:textId="4475CD9E" w:rsidR="00CA786E" w:rsidRDefault="00CA786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15E15" w:rsidRPr="00415E15">
                                <w:rPr>
                                  <w:noProof/>
                                  <w:color w:val="C0504D" w:themeColor="accent2"/>
                                </w:rPr>
                                <w:t>5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D7D5870" id="Rechthoek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GgCGzsUCAADB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14:paraId="6CB682C6" w14:textId="4475CD9E" w:rsidR="00CA786E" w:rsidRDefault="00CA786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15E15" w:rsidRPr="00415E15">
                          <w:rPr>
                            <w:noProof/>
                            <w:color w:val="C0504D" w:themeColor="accent2"/>
                          </w:rPr>
                          <w:t>5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BAEFF" w14:textId="77777777" w:rsidR="005E6E17" w:rsidRDefault="005E6E17">
      <w:pPr>
        <w:spacing w:after="0" w:line="240" w:lineRule="auto"/>
      </w:pPr>
      <w:r>
        <w:separator/>
      </w:r>
    </w:p>
  </w:footnote>
  <w:footnote w:type="continuationSeparator" w:id="0">
    <w:p w14:paraId="5E038E33" w14:textId="77777777" w:rsidR="005E6E17" w:rsidRDefault="005E6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076C"/>
    <w:multiLevelType w:val="hybridMultilevel"/>
    <w:tmpl w:val="DF74D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030A6"/>
    <w:multiLevelType w:val="hybridMultilevel"/>
    <w:tmpl w:val="408CBA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95A70"/>
    <w:multiLevelType w:val="multilevel"/>
    <w:tmpl w:val="7CC63B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B2F73"/>
    <w:multiLevelType w:val="hybridMultilevel"/>
    <w:tmpl w:val="9A12177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0883"/>
    <w:multiLevelType w:val="multilevel"/>
    <w:tmpl w:val="CFEAEAA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689A"/>
    <w:multiLevelType w:val="hybridMultilevel"/>
    <w:tmpl w:val="7CE0458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4175A"/>
    <w:multiLevelType w:val="multilevel"/>
    <w:tmpl w:val="351C0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7664521"/>
    <w:multiLevelType w:val="multilevel"/>
    <w:tmpl w:val="86CE10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ACE09FA"/>
    <w:multiLevelType w:val="hybridMultilevel"/>
    <w:tmpl w:val="B3C632C8"/>
    <w:lvl w:ilvl="0" w:tplc="BA1EC2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33E6"/>
    <w:multiLevelType w:val="multilevel"/>
    <w:tmpl w:val="6BF2C1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901D11"/>
    <w:multiLevelType w:val="hybridMultilevel"/>
    <w:tmpl w:val="C630B518"/>
    <w:lvl w:ilvl="0" w:tplc="F8488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C8"/>
    <w:rsid w:val="000202C9"/>
    <w:rsid w:val="0002264F"/>
    <w:rsid w:val="00024066"/>
    <w:rsid w:val="00042B64"/>
    <w:rsid w:val="000511F8"/>
    <w:rsid w:val="0005499C"/>
    <w:rsid w:val="000657D0"/>
    <w:rsid w:val="000727EE"/>
    <w:rsid w:val="000801E3"/>
    <w:rsid w:val="000A2616"/>
    <w:rsid w:val="000A584F"/>
    <w:rsid w:val="000B2B6C"/>
    <w:rsid w:val="000D50C0"/>
    <w:rsid w:val="000E1234"/>
    <w:rsid w:val="000E6101"/>
    <w:rsid w:val="000F7B0F"/>
    <w:rsid w:val="001012D8"/>
    <w:rsid w:val="0010440D"/>
    <w:rsid w:val="001115A0"/>
    <w:rsid w:val="00117A27"/>
    <w:rsid w:val="0013010D"/>
    <w:rsid w:val="001465C5"/>
    <w:rsid w:val="00150F00"/>
    <w:rsid w:val="001552E1"/>
    <w:rsid w:val="00162C79"/>
    <w:rsid w:val="001667A6"/>
    <w:rsid w:val="00181973"/>
    <w:rsid w:val="00197CBF"/>
    <w:rsid w:val="001A05E1"/>
    <w:rsid w:val="001D741E"/>
    <w:rsid w:val="001E62D9"/>
    <w:rsid w:val="001F42DC"/>
    <w:rsid w:val="001F6D3C"/>
    <w:rsid w:val="00206AED"/>
    <w:rsid w:val="00214354"/>
    <w:rsid w:val="00214AE9"/>
    <w:rsid w:val="00232AAD"/>
    <w:rsid w:val="00257929"/>
    <w:rsid w:val="002603FB"/>
    <w:rsid w:val="00270644"/>
    <w:rsid w:val="002967E9"/>
    <w:rsid w:val="002C78E1"/>
    <w:rsid w:val="002C7FA6"/>
    <w:rsid w:val="002E55B1"/>
    <w:rsid w:val="002F6A48"/>
    <w:rsid w:val="0031479D"/>
    <w:rsid w:val="00320CA0"/>
    <w:rsid w:val="003229F9"/>
    <w:rsid w:val="00335250"/>
    <w:rsid w:val="00337F4C"/>
    <w:rsid w:val="003516ED"/>
    <w:rsid w:val="00375209"/>
    <w:rsid w:val="003772C9"/>
    <w:rsid w:val="003875CE"/>
    <w:rsid w:val="003918E9"/>
    <w:rsid w:val="003A014B"/>
    <w:rsid w:val="003A66D1"/>
    <w:rsid w:val="003C6C6F"/>
    <w:rsid w:val="003D1978"/>
    <w:rsid w:val="003D4CA7"/>
    <w:rsid w:val="003E516F"/>
    <w:rsid w:val="00415E15"/>
    <w:rsid w:val="0042236D"/>
    <w:rsid w:val="00426BD0"/>
    <w:rsid w:val="00455534"/>
    <w:rsid w:val="00480E6D"/>
    <w:rsid w:val="0048251E"/>
    <w:rsid w:val="00483084"/>
    <w:rsid w:val="00495535"/>
    <w:rsid w:val="004B34AB"/>
    <w:rsid w:val="004D40E0"/>
    <w:rsid w:val="004F4956"/>
    <w:rsid w:val="005264F0"/>
    <w:rsid w:val="00536119"/>
    <w:rsid w:val="00544D3B"/>
    <w:rsid w:val="005511BA"/>
    <w:rsid w:val="00551B44"/>
    <w:rsid w:val="005548B2"/>
    <w:rsid w:val="005712EC"/>
    <w:rsid w:val="005A31F3"/>
    <w:rsid w:val="005B2DC7"/>
    <w:rsid w:val="005B4EC4"/>
    <w:rsid w:val="005B546D"/>
    <w:rsid w:val="005E6E17"/>
    <w:rsid w:val="00622DC8"/>
    <w:rsid w:val="00622E35"/>
    <w:rsid w:val="00655444"/>
    <w:rsid w:val="00656CBB"/>
    <w:rsid w:val="006574E4"/>
    <w:rsid w:val="00665C1C"/>
    <w:rsid w:val="00687905"/>
    <w:rsid w:val="006908B8"/>
    <w:rsid w:val="006971D1"/>
    <w:rsid w:val="006B1787"/>
    <w:rsid w:val="006E70B8"/>
    <w:rsid w:val="0071751F"/>
    <w:rsid w:val="00725A24"/>
    <w:rsid w:val="00733D82"/>
    <w:rsid w:val="00736BC8"/>
    <w:rsid w:val="007508EB"/>
    <w:rsid w:val="00754087"/>
    <w:rsid w:val="00761D1A"/>
    <w:rsid w:val="007641F5"/>
    <w:rsid w:val="00771239"/>
    <w:rsid w:val="00780CE7"/>
    <w:rsid w:val="00793D9B"/>
    <w:rsid w:val="007B2DA5"/>
    <w:rsid w:val="007B6420"/>
    <w:rsid w:val="007B7A6C"/>
    <w:rsid w:val="007C7445"/>
    <w:rsid w:val="007E071B"/>
    <w:rsid w:val="007E10CF"/>
    <w:rsid w:val="007E436E"/>
    <w:rsid w:val="0080467C"/>
    <w:rsid w:val="0084352A"/>
    <w:rsid w:val="008441E2"/>
    <w:rsid w:val="0087498B"/>
    <w:rsid w:val="008845AD"/>
    <w:rsid w:val="0088771A"/>
    <w:rsid w:val="00891BD5"/>
    <w:rsid w:val="00891EE8"/>
    <w:rsid w:val="00895021"/>
    <w:rsid w:val="008A7165"/>
    <w:rsid w:val="008B06E4"/>
    <w:rsid w:val="008B2D09"/>
    <w:rsid w:val="008B76BC"/>
    <w:rsid w:val="008C2D35"/>
    <w:rsid w:val="008D478F"/>
    <w:rsid w:val="008D57E5"/>
    <w:rsid w:val="0092299A"/>
    <w:rsid w:val="00924849"/>
    <w:rsid w:val="009345EE"/>
    <w:rsid w:val="00940354"/>
    <w:rsid w:val="009459B0"/>
    <w:rsid w:val="009527D8"/>
    <w:rsid w:val="009563CA"/>
    <w:rsid w:val="009620D1"/>
    <w:rsid w:val="009674EA"/>
    <w:rsid w:val="009757B6"/>
    <w:rsid w:val="0098305B"/>
    <w:rsid w:val="00983CD0"/>
    <w:rsid w:val="009908CE"/>
    <w:rsid w:val="00993780"/>
    <w:rsid w:val="009E699E"/>
    <w:rsid w:val="00A01439"/>
    <w:rsid w:val="00A02560"/>
    <w:rsid w:val="00A16E2A"/>
    <w:rsid w:val="00A245AE"/>
    <w:rsid w:val="00A26D5F"/>
    <w:rsid w:val="00A41FD8"/>
    <w:rsid w:val="00A44136"/>
    <w:rsid w:val="00A52068"/>
    <w:rsid w:val="00A543D1"/>
    <w:rsid w:val="00A54C5C"/>
    <w:rsid w:val="00A70B82"/>
    <w:rsid w:val="00A858EF"/>
    <w:rsid w:val="00A87128"/>
    <w:rsid w:val="00AA36F5"/>
    <w:rsid w:val="00AB08D2"/>
    <w:rsid w:val="00AB1DAF"/>
    <w:rsid w:val="00AB7600"/>
    <w:rsid w:val="00AC23A4"/>
    <w:rsid w:val="00AC33CD"/>
    <w:rsid w:val="00AD5FEB"/>
    <w:rsid w:val="00B03AD4"/>
    <w:rsid w:val="00B06795"/>
    <w:rsid w:val="00B06F38"/>
    <w:rsid w:val="00B142FE"/>
    <w:rsid w:val="00B20E39"/>
    <w:rsid w:val="00B22A1A"/>
    <w:rsid w:val="00B22E55"/>
    <w:rsid w:val="00B3043D"/>
    <w:rsid w:val="00B311DF"/>
    <w:rsid w:val="00B4766F"/>
    <w:rsid w:val="00B5188F"/>
    <w:rsid w:val="00B56453"/>
    <w:rsid w:val="00B650D3"/>
    <w:rsid w:val="00B6734D"/>
    <w:rsid w:val="00B822C4"/>
    <w:rsid w:val="00BB726C"/>
    <w:rsid w:val="00BC27CE"/>
    <w:rsid w:val="00BD1B99"/>
    <w:rsid w:val="00BE1558"/>
    <w:rsid w:val="00BE55D5"/>
    <w:rsid w:val="00C04CC5"/>
    <w:rsid w:val="00C04F92"/>
    <w:rsid w:val="00C252B7"/>
    <w:rsid w:val="00C337FA"/>
    <w:rsid w:val="00C36942"/>
    <w:rsid w:val="00C422EB"/>
    <w:rsid w:val="00C479B2"/>
    <w:rsid w:val="00C5122A"/>
    <w:rsid w:val="00C512F1"/>
    <w:rsid w:val="00C53298"/>
    <w:rsid w:val="00C566C0"/>
    <w:rsid w:val="00C6744E"/>
    <w:rsid w:val="00C71C41"/>
    <w:rsid w:val="00C77B25"/>
    <w:rsid w:val="00C77EDE"/>
    <w:rsid w:val="00C84D8E"/>
    <w:rsid w:val="00C876A2"/>
    <w:rsid w:val="00CA3A09"/>
    <w:rsid w:val="00CA786E"/>
    <w:rsid w:val="00CB4760"/>
    <w:rsid w:val="00CB7B20"/>
    <w:rsid w:val="00CC669C"/>
    <w:rsid w:val="00CC7960"/>
    <w:rsid w:val="00CD05EB"/>
    <w:rsid w:val="00CE06B5"/>
    <w:rsid w:val="00CF0EBE"/>
    <w:rsid w:val="00D020E0"/>
    <w:rsid w:val="00D47D4E"/>
    <w:rsid w:val="00D600A3"/>
    <w:rsid w:val="00D625E3"/>
    <w:rsid w:val="00D63479"/>
    <w:rsid w:val="00D9355B"/>
    <w:rsid w:val="00DB2844"/>
    <w:rsid w:val="00DB57E8"/>
    <w:rsid w:val="00DD4617"/>
    <w:rsid w:val="00DD70AD"/>
    <w:rsid w:val="00DF4E8C"/>
    <w:rsid w:val="00E01683"/>
    <w:rsid w:val="00E04274"/>
    <w:rsid w:val="00E04AA0"/>
    <w:rsid w:val="00E141EE"/>
    <w:rsid w:val="00E35532"/>
    <w:rsid w:val="00E4149D"/>
    <w:rsid w:val="00E41602"/>
    <w:rsid w:val="00E568F2"/>
    <w:rsid w:val="00E66013"/>
    <w:rsid w:val="00E735BE"/>
    <w:rsid w:val="00E87D13"/>
    <w:rsid w:val="00ED21FA"/>
    <w:rsid w:val="00EE3D44"/>
    <w:rsid w:val="00EF7FDC"/>
    <w:rsid w:val="00F04E1E"/>
    <w:rsid w:val="00F06A8B"/>
    <w:rsid w:val="00F3457F"/>
    <w:rsid w:val="00F47260"/>
    <w:rsid w:val="00F53298"/>
    <w:rsid w:val="00F72841"/>
    <w:rsid w:val="00FA2ECA"/>
    <w:rsid w:val="00FB4752"/>
    <w:rsid w:val="00FB61B1"/>
    <w:rsid w:val="00FB7532"/>
    <w:rsid w:val="00FC336A"/>
    <w:rsid w:val="00FD3DC5"/>
    <w:rsid w:val="00FE0079"/>
    <w:rsid w:val="00FE1046"/>
    <w:rsid w:val="00FE2008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55FA2"/>
  <w15:docId w15:val="{86869E17-6257-49D9-A1BD-8D36164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0A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C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445"/>
  </w:style>
  <w:style w:type="paragraph" w:styleId="Footer">
    <w:name w:val="footer"/>
    <w:basedOn w:val="Normal"/>
    <w:link w:val="FooterChar"/>
    <w:uiPriority w:val="99"/>
    <w:unhideWhenUsed/>
    <w:rsid w:val="007C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445"/>
  </w:style>
  <w:style w:type="character" w:styleId="Hyperlink">
    <w:name w:val="Hyperlink"/>
    <w:basedOn w:val="DefaultParagraphFont"/>
    <w:uiPriority w:val="99"/>
    <w:unhideWhenUsed/>
    <w:rsid w:val="005264F0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5BE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2E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2E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2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llo@ankiepetersen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020koren@yahoo.co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rekathasti@yahoo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hwkettenis@yaho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mvanroon@gmail.com" TargetMode="External"/><Relationship Id="rId10" Type="http://schemas.openxmlformats.org/officeDocument/2006/relationships/hyperlink" Target="mailto:esther.dehaan@erfgoednoordholland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.de.groot@arch.leidenuniv.nl" TargetMode="External"/><Relationship Id="rId14" Type="http://schemas.openxmlformats.org/officeDocument/2006/relationships/hyperlink" Target="mailto:j.van.rooijen@cultureelerfgoed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4682-4732-4F3B-8ACE-41330F55B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2328</Words>
  <Characters>12808</Characters>
  <Application>Microsoft Office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Groot, T. de</cp:lastModifiedBy>
  <cp:revision>4</cp:revision>
  <dcterms:created xsi:type="dcterms:W3CDTF">2019-06-06T10:07:00Z</dcterms:created>
  <dcterms:modified xsi:type="dcterms:W3CDTF">2019-06-06T14:15:00Z</dcterms:modified>
</cp:coreProperties>
</file>